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A5" w:rsidRDefault="009D23A3">
      <w:pPr>
        <w:spacing w:after="0"/>
      </w:pPr>
      <w:r>
        <w:rPr>
          <w:rFonts w:ascii="Times New Roman" w:eastAsia="Times New Roman" w:hAnsi="Times New Roman" w:cs="Times New Roman"/>
          <w:b/>
        </w:rPr>
        <w:t xml:space="preserve"> </w:t>
      </w:r>
    </w:p>
    <w:p w:rsidR="00F83CA5" w:rsidRDefault="009D23A3">
      <w:pPr>
        <w:spacing w:after="0"/>
      </w:pPr>
      <w:r>
        <w:rPr>
          <w:rFonts w:ascii="Times New Roman" w:eastAsia="Times New Roman" w:hAnsi="Times New Roman" w:cs="Times New Roman"/>
          <w:b/>
        </w:rPr>
        <w:t xml:space="preserve"> </w:t>
      </w:r>
    </w:p>
    <w:p w:rsidR="00F83CA5" w:rsidRDefault="009D23A3">
      <w:pPr>
        <w:spacing w:after="0"/>
      </w:pPr>
      <w:r>
        <w:rPr>
          <w:rFonts w:ascii="Times New Roman" w:eastAsia="Times New Roman" w:hAnsi="Times New Roman" w:cs="Times New Roman"/>
          <w:b/>
        </w:rPr>
        <w:t xml:space="preserve"> </w:t>
      </w:r>
    </w:p>
    <w:p w:rsidR="00F83CA5" w:rsidRDefault="009D23A3">
      <w:pPr>
        <w:spacing w:after="0"/>
      </w:pPr>
      <w:r>
        <w:rPr>
          <w:rFonts w:ascii="Times New Roman" w:eastAsia="Times New Roman" w:hAnsi="Times New Roman" w:cs="Times New Roman"/>
          <w:b/>
        </w:rPr>
        <w:t xml:space="preserve"> </w:t>
      </w:r>
    </w:p>
    <w:p w:rsidR="00F83CA5" w:rsidRDefault="009D23A3">
      <w:pPr>
        <w:spacing w:after="0"/>
      </w:pPr>
      <w:r>
        <w:rPr>
          <w:rFonts w:ascii="Times New Roman" w:eastAsia="Times New Roman" w:hAnsi="Times New Roman" w:cs="Times New Roman"/>
          <w:b/>
        </w:rPr>
        <w:t xml:space="preserve"> </w:t>
      </w:r>
    </w:p>
    <w:p w:rsidR="00F83CA5" w:rsidRDefault="009D23A3">
      <w:pPr>
        <w:spacing w:after="5" w:line="249" w:lineRule="auto"/>
        <w:ind w:left="-5" w:right="1021" w:hanging="10"/>
      </w:pPr>
      <w:r>
        <w:rPr>
          <w:rFonts w:ascii="Times New Roman" w:eastAsia="Times New Roman" w:hAnsi="Times New Roman" w:cs="Times New Roman"/>
          <w:b/>
        </w:rPr>
        <w:t xml:space="preserve">VLAAMS AGENTSCHAP VOOR INTERNATIONAAL ONDERNEMEN - </w:t>
      </w:r>
      <w:r>
        <w:rPr>
          <w:rFonts w:ascii="Times New Roman" w:eastAsia="Times New Roman" w:hAnsi="Times New Roman" w:cs="Times New Roman"/>
        </w:rPr>
        <w:t xml:space="preserve"> </w:t>
      </w:r>
      <w:r>
        <w:rPr>
          <w:rFonts w:ascii="Times New Roman" w:eastAsia="Times New Roman" w:hAnsi="Times New Roman" w:cs="Times New Roman"/>
          <w:b/>
        </w:rPr>
        <w:t xml:space="preserve">FLANDERS INVESTMENT &amp; TRADE </w:t>
      </w:r>
      <w:r>
        <w:rPr>
          <w:rFonts w:ascii="Times New Roman" w:eastAsia="Times New Roman" w:hAnsi="Times New Roman" w:cs="Times New Roman"/>
        </w:rPr>
        <w:t xml:space="preserve"> </w:t>
      </w:r>
    </w:p>
    <w:p w:rsidR="00F83CA5" w:rsidRDefault="009D23A3">
      <w:pPr>
        <w:spacing w:after="5" w:line="249" w:lineRule="auto"/>
        <w:ind w:left="-5" w:hanging="10"/>
      </w:pPr>
      <w:r>
        <w:rPr>
          <w:rFonts w:ascii="Times New Roman" w:eastAsia="Times New Roman" w:hAnsi="Times New Roman" w:cs="Times New Roman"/>
          <w:b/>
        </w:rPr>
        <w:t xml:space="preserve">Publiekrechtelijk vormgegeven extern verzelfstandigd agentschap van de Vlaamse Regering </w:t>
      </w:r>
      <w:r>
        <w:rPr>
          <w:rFonts w:ascii="Times New Roman" w:eastAsia="Times New Roman" w:hAnsi="Times New Roman" w:cs="Times New Roman"/>
        </w:rPr>
        <w:t xml:space="preserve"> </w:t>
      </w:r>
    </w:p>
    <w:p w:rsidR="00F83CA5" w:rsidRDefault="009D23A3">
      <w:pPr>
        <w:spacing w:after="0"/>
        <w:jc w:val="right"/>
      </w:pPr>
      <w:r>
        <w:rPr>
          <w:rFonts w:ascii="Times New Roman" w:eastAsia="Times New Roman" w:hAnsi="Times New Roman" w:cs="Times New Roman"/>
        </w:rPr>
        <w:t xml:space="preserve"> </w:t>
      </w:r>
    </w:p>
    <w:p w:rsidR="00F83CA5" w:rsidRDefault="009D23A3">
      <w:pPr>
        <w:spacing w:after="0"/>
        <w:jc w:val="right"/>
      </w:pPr>
      <w:r>
        <w:rPr>
          <w:rFonts w:ascii="Times New Roman" w:eastAsia="Times New Roman" w:hAnsi="Times New Roman" w:cs="Times New Roman"/>
        </w:rPr>
        <w:t xml:space="preserve"> </w:t>
      </w:r>
    </w:p>
    <w:p w:rsidR="00F83CA5" w:rsidRDefault="009D23A3">
      <w:pPr>
        <w:spacing w:after="0"/>
        <w:ind w:right="53"/>
        <w:jc w:val="right"/>
      </w:pPr>
      <w:r>
        <w:rPr>
          <w:rFonts w:ascii="Times New Roman" w:eastAsia="Times New Roman" w:hAnsi="Times New Roman" w:cs="Times New Roman"/>
        </w:rPr>
        <w:t xml:space="preserve">Brussel, </w:t>
      </w:r>
      <w:r w:rsidR="006330CD">
        <w:rPr>
          <w:rFonts w:ascii="Times New Roman" w:eastAsia="Times New Roman" w:hAnsi="Times New Roman" w:cs="Times New Roman"/>
        </w:rPr>
        <w:t>08</w:t>
      </w:r>
      <w:r>
        <w:rPr>
          <w:rFonts w:ascii="Times New Roman" w:eastAsia="Times New Roman" w:hAnsi="Times New Roman" w:cs="Times New Roman"/>
        </w:rPr>
        <w:t xml:space="preserve"> </w:t>
      </w:r>
      <w:r w:rsidR="006330CD">
        <w:rPr>
          <w:rFonts w:ascii="Times New Roman" w:eastAsia="Times New Roman" w:hAnsi="Times New Roman" w:cs="Times New Roman"/>
        </w:rPr>
        <w:t>januari</w:t>
      </w:r>
      <w:r>
        <w:rPr>
          <w:rFonts w:ascii="Times New Roman" w:eastAsia="Times New Roman" w:hAnsi="Times New Roman" w:cs="Times New Roman"/>
        </w:rPr>
        <w:t xml:space="preserve"> 201</w:t>
      </w:r>
      <w:r w:rsidR="006330CD">
        <w:rPr>
          <w:rFonts w:ascii="Times New Roman" w:eastAsia="Times New Roman" w:hAnsi="Times New Roman" w:cs="Times New Roman"/>
        </w:rPr>
        <w:t>6</w:t>
      </w:r>
      <w:r>
        <w:rPr>
          <w:rFonts w:ascii="Times New Roman" w:eastAsia="Times New Roman" w:hAnsi="Times New Roman" w:cs="Times New Roman"/>
        </w:rPr>
        <w:t xml:space="preserve"> </w:t>
      </w:r>
    </w:p>
    <w:p w:rsidR="00F83CA5" w:rsidRDefault="009D23A3">
      <w:pPr>
        <w:spacing w:after="0"/>
        <w:jc w:val="right"/>
      </w:pPr>
      <w:r>
        <w:rPr>
          <w:rFonts w:ascii="Times New Roman" w:eastAsia="Times New Roman" w:hAnsi="Times New Roman" w:cs="Times New Roman"/>
        </w:rPr>
        <w:t xml:space="preserve"> </w:t>
      </w:r>
    </w:p>
    <w:p w:rsidR="00F83CA5" w:rsidRDefault="009D23A3">
      <w:pPr>
        <w:spacing w:after="0"/>
        <w:jc w:val="right"/>
      </w:pPr>
      <w:r>
        <w:rPr>
          <w:rFonts w:ascii="Times New Roman" w:eastAsia="Times New Roman" w:hAnsi="Times New Roman" w:cs="Times New Roman"/>
        </w:rPr>
        <w:t xml:space="preserve"> </w:t>
      </w:r>
    </w:p>
    <w:p w:rsidR="00F83CA5" w:rsidRDefault="009D23A3">
      <w:pPr>
        <w:spacing w:after="0"/>
        <w:jc w:val="right"/>
      </w:pPr>
      <w:r>
        <w:rPr>
          <w:rFonts w:ascii="Times New Roman" w:eastAsia="Times New Roman" w:hAnsi="Times New Roman" w:cs="Times New Roman"/>
        </w:rPr>
        <w:t xml:space="preserve"> </w:t>
      </w:r>
    </w:p>
    <w:p w:rsidR="00F83CA5" w:rsidRDefault="009D23A3">
      <w:pPr>
        <w:pStyle w:val="Heading1"/>
      </w:pPr>
      <w:r>
        <w:t>Besluit inzake door F.I.T. erkende dienstencentra</w:t>
      </w:r>
      <w:r>
        <w:rPr>
          <w:u w:val="none"/>
        </w:rPr>
        <w:t xml:space="preserve"> </w:t>
      </w:r>
    </w:p>
    <w:p w:rsidR="00F83CA5" w:rsidRDefault="009D23A3">
      <w:pPr>
        <w:spacing w:after="0"/>
      </w:pPr>
      <w:r>
        <w:rPr>
          <w:rFonts w:ascii="Times New Roman" w:eastAsia="Times New Roman" w:hAnsi="Times New Roman" w:cs="Times New Roman"/>
        </w:rPr>
        <w:t xml:space="preserve"> </w:t>
      </w:r>
    </w:p>
    <w:p w:rsidR="00F83CA5" w:rsidRDefault="009D23A3">
      <w:pPr>
        <w:spacing w:after="0"/>
      </w:pPr>
      <w:r>
        <w:rPr>
          <w:rFonts w:ascii="Times New Roman" w:eastAsia="Times New Roman" w:hAnsi="Times New Roman" w:cs="Times New Roman"/>
        </w:rPr>
        <w:t xml:space="preserve"> </w:t>
      </w:r>
    </w:p>
    <w:p w:rsidR="00F83CA5" w:rsidRDefault="009D23A3">
      <w:pPr>
        <w:numPr>
          <w:ilvl w:val="0"/>
          <w:numId w:val="1"/>
        </w:numPr>
        <w:spacing w:after="5" w:line="248" w:lineRule="auto"/>
        <w:ind w:right="42" w:hanging="137"/>
        <w:jc w:val="both"/>
      </w:pPr>
      <w:r>
        <w:rPr>
          <w:rFonts w:ascii="Times New Roman" w:eastAsia="Times New Roman" w:hAnsi="Times New Roman" w:cs="Times New Roman"/>
        </w:rPr>
        <w:t>Gelet op de strategievergadering van de Raad van Bestuur van F.I.T. dd. 11/09/06 tijdens dewelke het voorstel werd toegelicht om in het buitenland te werken met een netwerk van (door F.I.T.) erkende di</w:t>
      </w:r>
      <w:r>
        <w:rPr>
          <w:rFonts w:ascii="Times New Roman" w:eastAsia="Times New Roman" w:hAnsi="Times New Roman" w:cs="Times New Roman"/>
        </w:rPr>
        <w:t xml:space="preserve">enstencentra in combinatie met een financiële tegemoetkoming voor deelnemende Vlaamse bedrijven en het positief advies van de Raad van Bestuur terzake;  </w:t>
      </w:r>
    </w:p>
    <w:p w:rsidR="00F83CA5" w:rsidRDefault="009D23A3">
      <w:pPr>
        <w:spacing w:after="0"/>
      </w:pPr>
      <w:r>
        <w:rPr>
          <w:rFonts w:ascii="Times New Roman" w:eastAsia="Times New Roman" w:hAnsi="Times New Roman" w:cs="Times New Roman"/>
        </w:rPr>
        <w:t xml:space="preserve"> </w:t>
      </w:r>
    </w:p>
    <w:p w:rsidR="00F83CA5" w:rsidRDefault="009D23A3">
      <w:pPr>
        <w:numPr>
          <w:ilvl w:val="0"/>
          <w:numId w:val="1"/>
        </w:numPr>
        <w:spacing w:after="5" w:line="248" w:lineRule="auto"/>
        <w:ind w:right="42" w:hanging="137"/>
        <w:jc w:val="both"/>
      </w:pPr>
      <w:r>
        <w:rPr>
          <w:rFonts w:ascii="Times New Roman" w:eastAsia="Times New Roman" w:hAnsi="Times New Roman" w:cs="Times New Roman"/>
        </w:rPr>
        <w:t xml:space="preserve">Gelet op het besluit van de Vlaamse Regering van 27 mei 2005 tot vaststelling van de voorwaarden en </w:t>
      </w:r>
      <w:r>
        <w:rPr>
          <w:rFonts w:ascii="Times New Roman" w:eastAsia="Times New Roman" w:hAnsi="Times New Roman" w:cs="Times New Roman"/>
        </w:rPr>
        <w:t xml:space="preserve">de regels inzake de toekenning van subsidies voor activiteiten ter bevordering van de uitvoer, gewijzigd bij het besluit van de Vlaamse Regering van 10 februari 2006;  </w:t>
      </w:r>
    </w:p>
    <w:p w:rsidR="00F83CA5" w:rsidRDefault="009D23A3">
      <w:pPr>
        <w:spacing w:after="0"/>
      </w:pPr>
      <w:r>
        <w:rPr>
          <w:rFonts w:ascii="Times New Roman" w:eastAsia="Times New Roman" w:hAnsi="Times New Roman" w:cs="Times New Roman"/>
        </w:rPr>
        <w:t xml:space="preserve"> </w:t>
      </w:r>
    </w:p>
    <w:p w:rsidR="00F83CA5" w:rsidRDefault="009D23A3">
      <w:pPr>
        <w:numPr>
          <w:ilvl w:val="0"/>
          <w:numId w:val="1"/>
        </w:numPr>
        <w:spacing w:after="5" w:line="248" w:lineRule="auto"/>
        <w:ind w:right="42" w:hanging="137"/>
        <w:jc w:val="both"/>
      </w:pPr>
      <w:r>
        <w:rPr>
          <w:rFonts w:ascii="Times New Roman" w:eastAsia="Times New Roman" w:hAnsi="Times New Roman" w:cs="Times New Roman"/>
        </w:rPr>
        <w:t>Gelet op het Besluit van de Vlaamse Regering van 23 maart 2007 tot wijziging van het Besluit van de Vlaamse Regering van 27 mei 2005 tot vaststelling van de voorwaarden en de regels inzake de toekenning van subsidies voor activiteiten ter bevordering van h</w:t>
      </w:r>
      <w:r>
        <w:rPr>
          <w:rFonts w:ascii="Times New Roman" w:eastAsia="Times New Roman" w:hAnsi="Times New Roman" w:cs="Times New Roman"/>
        </w:rPr>
        <w:t>et internationaal ondernemen (B.S. dd. 23/04/2007), meer bepaald art. 1, Paragraaf 10°, definitie van dienstencentrum: een bedrijf dat op basis van gedeelde kosten modern uitgeruste kantoorruimte tegen betaling ter beschikking stelt van verschillende onder</w:t>
      </w:r>
      <w:r>
        <w:rPr>
          <w:rFonts w:ascii="Times New Roman" w:eastAsia="Times New Roman" w:hAnsi="Times New Roman" w:cs="Times New Roman"/>
        </w:rPr>
        <w:t xml:space="preserve">nemingen, en dat gevestigd is in een land dat voorkomt op het operationeel plan op middellange en lange termijn vastgesteld door de Raad van Bestuur van het Vlaams Agentschap voor Internationaal Ondernemen. Dit bedrijf dient bovendien te zijn opgenomen op </w:t>
      </w:r>
      <w:r>
        <w:rPr>
          <w:rFonts w:ascii="Times New Roman" w:eastAsia="Times New Roman" w:hAnsi="Times New Roman" w:cs="Times New Roman"/>
        </w:rPr>
        <w:t>een door het VLAIO dynamische, up to date gehouden en publiek toegankelijke lijst. Bij de samenstelling van de lijst wordt rekening gehouden met volgende criteria: meertalig secretariaat, individuele telefoonbeantwoording, postadministratie, domiciliërings</w:t>
      </w:r>
      <w:r>
        <w:rPr>
          <w:rFonts w:ascii="Times New Roman" w:eastAsia="Times New Roman" w:hAnsi="Times New Roman" w:cs="Times New Roman"/>
        </w:rPr>
        <w:t>faciliteiten, juridische dienstverlening, vertaaldiensten, marketingadvies, ICT-ondersteuning, boekhouding, marktonderzoek, koerierdiensten, permanente toegankelijkheid, gunstige ligging, gemeenschappelijke infrastructuur zoals vergaderzalen, opslagruimte,</w:t>
      </w:r>
      <w:r>
        <w:rPr>
          <w:rFonts w:ascii="Times New Roman" w:eastAsia="Times New Roman" w:hAnsi="Times New Roman" w:cs="Times New Roman"/>
        </w:rPr>
        <w:t xml:space="preserve"> parkeerruimte, keuken, sanitair, gemeenschappelijk gebruik en ter beschikking stelling van apparatuur zoals projectoren, telefoon, fax, kopieerapparatuur, internetaansluitingen, videoconferencing, LCD-projectoren, …  </w:t>
      </w:r>
    </w:p>
    <w:p w:rsidR="00F83CA5" w:rsidRDefault="009D23A3">
      <w:pPr>
        <w:spacing w:after="0"/>
      </w:pPr>
      <w:r>
        <w:rPr>
          <w:rFonts w:ascii="Times New Roman" w:eastAsia="Times New Roman" w:hAnsi="Times New Roman" w:cs="Times New Roman"/>
        </w:rPr>
        <w:t xml:space="preserve"> </w:t>
      </w:r>
    </w:p>
    <w:p w:rsidR="00F83CA5" w:rsidRDefault="009D23A3">
      <w:pPr>
        <w:numPr>
          <w:ilvl w:val="0"/>
          <w:numId w:val="1"/>
        </w:numPr>
        <w:spacing w:after="5" w:line="248" w:lineRule="auto"/>
        <w:ind w:right="42" w:hanging="137"/>
        <w:jc w:val="both"/>
      </w:pPr>
      <w:r>
        <w:rPr>
          <w:rFonts w:ascii="Times New Roman" w:eastAsia="Times New Roman" w:hAnsi="Times New Roman" w:cs="Times New Roman"/>
        </w:rPr>
        <w:t>Gelet op het jaarlijks ondernemings</w:t>
      </w:r>
      <w:r>
        <w:rPr>
          <w:rFonts w:ascii="Times New Roman" w:eastAsia="Times New Roman" w:hAnsi="Times New Roman" w:cs="Times New Roman"/>
        </w:rPr>
        <w:t>plan 2007 en het jaarlijks ondernemingsplan 2008 van F.I.T. welke, conform de door F.I.T afgesloten beheersovereenkomst, vermelden dat door FIT erkende dienstencentra in de BRIC-landen en in de VAE zullen worden geselecteerd op basis van de criteria vastge</w:t>
      </w:r>
      <w:r>
        <w:rPr>
          <w:rFonts w:ascii="Times New Roman" w:eastAsia="Times New Roman" w:hAnsi="Times New Roman" w:cs="Times New Roman"/>
        </w:rPr>
        <w:t xml:space="preserve">steld door de Vlaamse regering;  </w:t>
      </w:r>
    </w:p>
    <w:p w:rsidR="00F83CA5" w:rsidRDefault="009D23A3">
      <w:pPr>
        <w:spacing w:after="0"/>
      </w:pPr>
      <w:r>
        <w:rPr>
          <w:rFonts w:ascii="Times New Roman" w:eastAsia="Times New Roman" w:hAnsi="Times New Roman" w:cs="Times New Roman"/>
        </w:rPr>
        <w:lastRenderedPageBreak/>
        <w:t xml:space="preserve"> </w:t>
      </w:r>
    </w:p>
    <w:p w:rsidR="00F83CA5" w:rsidRDefault="009D23A3">
      <w:pPr>
        <w:spacing w:after="0"/>
      </w:pPr>
      <w:r>
        <w:rPr>
          <w:rFonts w:ascii="Times New Roman" w:eastAsia="Times New Roman" w:hAnsi="Times New Roman" w:cs="Times New Roman"/>
        </w:rPr>
        <w:t xml:space="preserve"> </w:t>
      </w:r>
    </w:p>
    <w:p w:rsidR="00F83CA5" w:rsidRDefault="009D23A3">
      <w:pPr>
        <w:spacing w:after="5" w:line="248" w:lineRule="auto"/>
        <w:ind w:right="42"/>
        <w:jc w:val="both"/>
      </w:pPr>
      <w:r>
        <w:rPr>
          <w:rFonts w:ascii="Times New Roman" w:eastAsia="Times New Roman" w:hAnsi="Times New Roman" w:cs="Times New Roman"/>
        </w:rPr>
        <w:t>Stelt de gedelegeerd bestuurder hierbij de lijst</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van door F.I.T. erkende dienstencentra in het buitenland als volgt vast:  </w:t>
      </w:r>
    </w:p>
    <w:p w:rsidR="00F83CA5" w:rsidRDefault="009D23A3">
      <w:pPr>
        <w:spacing w:after="0"/>
      </w:pPr>
      <w:r>
        <w:rPr>
          <w:rFonts w:ascii="Times New Roman" w:eastAsia="Times New Roman" w:hAnsi="Times New Roman" w:cs="Times New Roman"/>
        </w:rPr>
        <w:t xml:space="preserve"> </w:t>
      </w:r>
    </w:p>
    <w:p w:rsidR="00F83CA5" w:rsidRDefault="009D23A3">
      <w:pPr>
        <w:spacing w:after="0"/>
      </w:pPr>
      <w:r>
        <w:rPr>
          <w:rFonts w:ascii="Times New Roman" w:eastAsia="Times New Roman" w:hAnsi="Times New Roman" w:cs="Times New Roman"/>
        </w:rPr>
        <w:t xml:space="preserve"> </w:t>
      </w:r>
    </w:p>
    <w:p w:rsidR="00F83CA5" w:rsidRPr="006330CD" w:rsidRDefault="009D23A3">
      <w:pPr>
        <w:numPr>
          <w:ilvl w:val="0"/>
          <w:numId w:val="2"/>
        </w:numPr>
        <w:spacing w:after="5" w:line="248" w:lineRule="auto"/>
        <w:ind w:right="31" w:hanging="420"/>
        <w:rPr>
          <w:lang w:val="en-US"/>
        </w:rPr>
      </w:pPr>
      <w:r w:rsidRPr="006330CD">
        <w:rPr>
          <w:rFonts w:ascii="Times New Roman" w:eastAsia="Times New Roman" w:hAnsi="Times New Roman" w:cs="Times New Roman"/>
          <w:lang w:val="en-US"/>
        </w:rPr>
        <w:t>V.R. China, CGL Flanders Business Center of Shanghai, 18 Huangyang Road, Biyun Internatio</w:t>
      </w:r>
      <w:r w:rsidRPr="006330CD">
        <w:rPr>
          <w:rFonts w:ascii="Times New Roman" w:eastAsia="Times New Roman" w:hAnsi="Times New Roman" w:cs="Times New Roman"/>
          <w:lang w:val="en-US"/>
        </w:rPr>
        <w:t xml:space="preserve">nal Community Pudong, Shanghai 201206 (erkend sinds 1 augustus 2008). </w:t>
      </w:r>
    </w:p>
    <w:p w:rsidR="00F83CA5" w:rsidRPr="006330CD" w:rsidRDefault="009D23A3">
      <w:pPr>
        <w:spacing w:after="0"/>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0"/>
          <w:numId w:val="2"/>
        </w:numPr>
        <w:spacing w:after="5" w:line="248" w:lineRule="auto"/>
        <w:ind w:right="31" w:hanging="420"/>
        <w:rPr>
          <w:lang w:val="en-US"/>
        </w:rPr>
      </w:pPr>
      <w:r w:rsidRPr="006330CD">
        <w:rPr>
          <w:rFonts w:ascii="Times New Roman" w:eastAsia="Times New Roman" w:hAnsi="Times New Roman" w:cs="Times New Roman"/>
          <w:lang w:val="en-US"/>
        </w:rPr>
        <w:t>Brazilië, Regus do Brazil Ltda., of Av. das Nações Unidas 12.551, 17</w:t>
      </w:r>
      <w:r w:rsidRPr="006330CD">
        <w:rPr>
          <w:rFonts w:ascii="Times New Roman" w:eastAsia="Times New Roman" w:hAnsi="Times New Roman" w:cs="Times New Roman"/>
          <w:vertAlign w:val="superscript"/>
          <w:lang w:val="en-US"/>
        </w:rPr>
        <w:t>th</w:t>
      </w:r>
      <w:r w:rsidRPr="006330CD">
        <w:rPr>
          <w:rFonts w:ascii="Times New Roman" w:eastAsia="Times New Roman" w:hAnsi="Times New Roman" w:cs="Times New Roman"/>
          <w:lang w:val="en-US"/>
        </w:rPr>
        <w:t xml:space="preserve"> floor, 04578-000 São Paulo, SP, Brazil (erkend sinds 1 oktober 2008). </w:t>
      </w:r>
    </w:p>
    <w:p w:rsidR="00F83CA5" w:rsidRPr="006330CD" w:rsidRDefault="009D23A3">
      <w:pPr>
        <w:spacing w:after="0"/>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2"/>
          <w:numId w:val="4"/>
        </w:numPr>
        <w:spacing w:after="5" w:line="248" w:lineRule="auto"/>
        <w:ind w:right="42" w:hanging="360"/>
        <w:jc w:val="both"/>
        <w:rPr>
          <w:lang w:val="en-US"/>
        </w:rPr>
      </w:pPr>
      <w:r w:rsidRPr="006330CD">
        <w:rPr>
          <w:rFonts w:ascii="Times New Roman" w:eastAsia="Times New Roman" w:hAnsi="Times New Roman" w:cs="Times New Roman"/>
          <w:lang w:val="en-US"/>
        </w:rPr>
        <w:t>Sao Paulo E-Tower Funchal, Edificio E-T</w:t>
      </w:r>
      <w:r w:rsidRPr="006330CD">
        <w:rPr>
          <w:rFonts w:ascii="Times New Roman" w:eastAsia="Times New Roman" w:hAnsi="Times New Roman" w:cs="Times New Roman"/>
          <w:lang w:val="en-US"/>
        </w:rPr>
        <w:t xml:space="preserve">ower floors 34 &amp; 35, Rua Funchal 418, Vila Olimpia, Sao Paulo 04551-060 </w:t>
      </w:r>
    </w:p>
    <w:p w:rsidR="00F83CA5" w:rsidRDefault="009D23A3">
      <w:pPr>
        <w:numPr>
          <w:ilvl w:val="2"/>
          <w:numId w:val="4"/>
        </w:numPr>
        <w:spacing w:after="5" w:line="248" w:lineRule="auto"/>
        <w:ind w:right="42" w:hanging="360"/>
        <w:jc w:val="both"/>
      </w:pPr>
      <w:r w:rsidRPr="006330CD">
        <w:rPr>
          <w:rFonts w:ascii="Times New Roman" w:eastAsia="Times New Roman" w:hAnsi="Times New Roman" w:cs="Times New Roman"/>
          <w:lang w:val="en-US"/>
        </w:rPr>
        <w:t xml:space="preserve">Sao Paulo Faria Lima, Edificio Antonio Alves Ferreira Guedes, Av. </w:t>
      </w:r>
      <w:r>
        <w:rPr>
          <w:rFonts w:ascii="Times New Roman" w:eastAsia="Times New Roman" w:hAnsi="Times New Roman" w:cs="Times New Roman"/>
        </w:rPr>
        <w:t>Brigadeiro Faria Lima, 3729 – 4</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&amp; 5</w:t>
      </w:r>
      <w:r>
        <w:rPr>
          <w:rFonts w:ascii="Times New Roman" w:eastAsia="Times New Roman" w:hAnsi="Times New Roman" w:cs="Times New Roman"/>
          <w:vertAlign w:val="superscript"/>
        </w:rPr>
        <w:t xml:space="preserve">th, </w:t>
      </w:r>
      <w:r>
        <w:rPr>
          <w:rFonts w:ascii="Times New Roman" w:eastAsia="Times New Roman" w:hAnsi="Times New Roman" w:cs="Times New Roman"/>
        </w:rPr>
        <w:t xml:space="preserve">Sao Paulo 04538-905 </w:t>
      </w:r>
    </w:p>
    <w:p w:rsidR="00F83CA5" w:rsidRPr="006330CD" w:rsidRDefault="009D23A3">
      <w:pPr>
        <w:numPr>
          <w:ilvl w:val="2"/>
          <w:numId w:val="4"/>
        </w:numPr>
        <w:spacing w:after="5" w:line="248" w:lineRule="auto"/>
        <w:ind w:right="42" w:hanging="360"/>
        <w:jc w:val="both"/>
        <w:rPr>
          <w:lang w:val="en-US"/>
        </w:rPr>
      </w:pPr>
      <w:r w:rsidRPr="006330CD">
        <w:rPr>
          <w:rFonts w:ascii="Times New Roman" w:eastAsia="Times New Roman" w:hAnsi="Times New Roman" w:cs="Times New Roman"/>
          <w:lang w:val="en-US"/>
        </w:rPr>
        <w:t xml:space="preserve">Sao Paulo Paulista, Avenida Paulista 2, 300, andar </w:t>
      </w:r>
      <w:r w:rsidRPr="006330CD">
        <w:rPr>
          <w:rFonts w:ascii="Times New Roman" w:eastAsia="Times New Roman" w:hAnsi="Times New Roman" w:cs="Times New Roman"/>
          <w:lang w:val="en-US"/>
        </w:rPr>
        <w:t xml:space="preserve">Pilotis, Sao Paulo 01310-300 </w:t>
      </w:r>
    </w:p>
    <w:p w:rsidR="00F83CA5" w:rsidRPr="006330CD" w:rsidRDefault="009D23A3">
      <w:pPr>
        <w:numPr>
          <w:ilvl w:val="2"/>
          <w:numId w:val="4"/>
        </w:numPr>
        <w:spacing w:after="5" w:line="248" w:lineRule="auto"/>
        <w:ind w:right="42" w:hanging="360"/>
        <w:jc w:val="both"/>
        <w:rPr>
          <w:lang w:val="en-US"/>
        </w:rPr>
      </w:pPr>
      <w:r w:rsidRPr="006330CD">
        <w:rPr>
          <w:rFonts w:ascii="Times New Roman" w:eastAsia="Times New Roman" w:hAnsi="Times New Roman" w:cs="Times New Roman"/>
          <w:lang w:val="en-US"/>
        </w:rPr>
        <w:t>Sao Paulo World Trade Centre, Av. Das Nações Unidas, 12551, 9</w:t>
      </w:r>
      <w:r w:rsidRPr="006330CD">
        <w:rPr>
          <w:rFonts w:ascii="Times New Roman" w:eastAsia="Times New Roman" w:hAnsi="Times New Roman" w:cs="Times New Roman"/>
          <w:vertAlign w:val="superscript"/>
          <w:lang w:val="en-US"/>
        </w:rPr>
        <w:t>th</w:t>
      </w:r>
      <w:r w:rsidRPr="006330CD">
        <w:rPr>
          <w:rFonts w:ascii="Times New Roman" w:eastAsia="Times New Roman" w:hAnsi="Times New Roman" w:cs="Times New Roman"/>
          <w:lang w:val="en-US"/>
        </w:rPr>
        <w:t xml:space="preserve"> and 17</w:t>
      </w:r>
      <w:r w:rsidRPr="006330CD">
        <w:rPr>
          <w:rFonts w:ascii="Times New Roman" w:eastAsia="Times New Roman" w:hAnsi="Times New Roman" w:cs="Times New Roman"/>
          <w:vertAlign w:val="superscript"/>
          <w:lang w:val="en-US"/>
        </w:rPr>
        <w:t>th</w:t>
      </w:r>
      <w:r w:rsidRPr="006330CD">
        <w:rPr>
          <w:rFonts w:ascii="Times New Roman" w:eastAsia="Times New Roman" w:hAnsi="Times New Roman" w:cs="Times New Roman"/>
          <w:lang w:val="en-US"/>
        </w:rPr>
        <w:t xml:space="preserve"> floor, Brooklin Novo, Sao Paulo 04578-000 </w:t>
      </w:r>
    </w:p>
    <w:p w:rsidR="00F83CA5" w:rsidRPr="006330CD" w:rsidRDefault="009D23A3">
      <w:pPr>
        <w:numPr>
          <w:ilvl w:val="2"/>
          <w:numId w:val="4"/>
        </w:numPr>
        <w:spacing w:after="5" w:line="248" w:lineRule="auto"/>
        <w:ind w:right="42" w:hanging="360"/>
        <w:jc w:val="both"/>
        <w:rPr>
          <w:lang w:val="en-US"/>
        </w:rPr>
      </w:pPr>
      <w:r w:rsidRPr="006330CD">
        <w:rPr>
          <w:rFonts w:ascii="Times New Roman" w:eastAsia="Times New Roman" w:hAnsi="Times New Roman" w:cs="Times New Roman"/>
          <w:lang w:val="en-US"/>
        </w:rPr>
        <w:t>Sao Paulo, Rochavera – Morumbi, Av. Das Nações Unidas 14171, Rochaverà, Corporate Towers, Marble Tower – 15° a</w:t>
      </w:r>
      <w:r w:rsidRPr="006330CD">
        <w:rPr>
          <w:rFonts w:ascii="Times New Roman" w:eastAsia="Times New Roman" w:hAnsi="Times New Roman" w:cs="Times New Roman"/>
          <w:lang w:val="en-US"/>
        </w:rPr>
        <w:t xml:space="preserve">ndar, Sao Paulo 04794-000 </w:t>
      </w:r>
    </w:p>
    <w:p w:rsidR="00F83CA5" w:rsidRDefault="009D23A3">
      <w:pPr>
        <w:numPr>
          <w:ilvl w:val="2"/>
          <w:numId w:val="4"/>
        </w:numPr>
        <w:spacing w:after="5" w:line="248" w:lineRule="auto"/>
        <w:ind w:right="42" w:hanging="360"/>
        <w:jc w:val="both"/>
      </w:pPr>
      <w:r>
        <w:rPr>
          <w:rFonts w:ascii="Times New Roman" w:eastAsia="Times New Roman" w:hAnsi="Times New Roman" w:cs="Times New Roman"/>
        </w:rPr>
        <w:t xml:space="preserve">Rio De Janeiro Barra da Tijuca, Av. Luiz Carlos Prestes 180, 3° andar e Penthouse, Barra da Tijuca, Rio de Janeiro 22775-055 </w:t>
      </w:r>
    </w:p>
    <w:p w:rsidR="00F83CA5" w:rsidRPr="006330CD" w:rsidRDefault="009D23A3">
      <w:pPr>
        <w:numPr>
          <w:ilvl w:val="2"/>
          <w:numId w:val="4"/>
        </w:numPr>
        <w:spacing w:after="5" w:line="248" w:lineRule="auto"/>
        <w:ind w:right="42" w:hanging="360"/>
        <w:jc w:val="both"/>
        <w:rPr>
          <w:lang w:val="en-US"/>
        </w:rPr>
      </w:pPr>
      <w:r w:rsidRPr="006330CD">
        <w:rPr>
          <w:rFonts w:ascii="Times New Roman" w:eastAsia="Times New Roman" w:hAnsi="Times New Roman" w:cs="Times New Roman"/>
          <w:lang w:val="en-US"/>
        </w:rPr>
        <w:t>Rio De Janeiro Mourisco Botafogo, Praia de Botafogo, 501, Bloco A – 1° andar, Bloco B – 2° andar, Rio d</w:t>
      </w:r>
      <w:r w:rsidRPr="006330CD">
        <w:rPr>
          <w:rFonts w:ascii="Times New Roman" w:eastAsia="Times New Roman" w:hAnsi="Times New Roman" w:cs="Times New Roman"/>
          <w:lang w:val="en-US"/>
        </w:rPr>
        <w:t xml:space="preserve">e Janeiro 22250-040 </w:t>
      </w:r>
    </w:p>
    <w:p w:rsidR="00F83CA5" w:rsidRPr="006330CD" w:rsidRDefault="009D23A3">
      <w:pPr>
        <w:spacing w:after="0"/>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0"/>
          <w:numId w:val="2"/>
        </w:numPr>
        <w:spacing w:after="5" w:line="248" w:lineRule="auto"/>
        <w:ind w:right="31" w:hanging="420"/>
        <w:rPr>
          <w:lang w:val="en-US"/>
        </w:rPr>
      </w:pPr>
      <w:r w:rsidRPr="006330CD">
        <w:rPr>
          <w:rFonts w:ascii="Times New Roman" w:eastAsia="Times New Roman" w:hAnsi="Times New Roman" w:cs="Times New Roman"/>
          <w:lang w:val="en-US"/>
        </w:rPr>
        <w:t>Verenigde Arabische Emiraten, The Avenue Business Centre, of Emirates Towers, 1</w:t>
      </w:r>
      <w:r w:rsidRPr="006330CD">
        <w:rPr>
          <w:rFonts w:ascii="Times New Roman" w:eastAsia="Times New Roman" w:hAnsi="Times New Roman" w:cs="Times New Roman"/>
          <w:vertAlign w:val="superscript"/>
          <w:lang w:val="en-US"/>
        </w:rPr>
        <w:t>st</w:t>
      </w:r>
      <w:r w:rsidRPr="006330CD">
        <w:rPr>
          <w:rFonts w:ascii="Times New Roman" w:eastAsia="Times New Roman" w:hAnsi="Times New Roman" w:cs="Times New Roman"/>
          <w:lang w:val="en-US"/>
        </w:rPr>
        <w:t xml:space="preserve"> floor, Hamdan Street, Abu Dhabi (erkend sinds 1 oktober 2008). </w:t>
      </w:r>
    </w:p>
    <w:p w:rsidR="00F83CA5" w:rsidRPr="006330CD" w:rsidRDefault="009D23A3">
      <w:pPr>
        <w:spacing w:after="0"/>
        <w:ind w:left="360"/>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0"/>
          <w:numId w:val="2"/>
        </w:numPr>
        <w:spacing w:after="5" w:line="248" w:lineRule="auto"/>
        <w:ind w:right="31" w:hanging="420"/>
        <w:rPr>
          <w:lang w:val="en-US"/>
        </w:rPr>
      </w:pPr>
      <w:r w:rsidRPr="006330CD">
        <w:rPr>
          <w:rFonts w:ascii="Times New Roman" w:eastAsia="Times New Roman" w:hAnsi="Times New Roman" w:cs="Times New Roman"/>
          <w:lang w:val="en-US"/>
        </w:rPr>
        <w:t xml:space="preserve">Verenigde Arabische Emiraten, Regus Dubai Airport Free Zone Business Centre, of Dubai </w:t>
      </w:r>
      <w:bookmarkStart w:id="0" w:name="_GoBack"/>
      <w:r w:rsidRPr="006330CD">
        <w:rPr>
          <w:rFonts w:ascii="Times New Roman" w:eastAsia="Times New Roman" w:hAnsi="Times New Roman" w:cs="Times New Roman"/>
          <w:lang w:val="en-US"/>
        </w:rPr>
        <w:t xml:space="preserve">Airport Free Trade Zone, Po Box 54620, Dubai 54620 (erkend sinds 16 oktober 2008). </w:t>
      </w:r>
    </w:p>
    <w:bookmarkEnd w:id="0"/>
    <w:p w:rsidR="00F83CA5" w:rsidRPr="006330CD" w:rsidRDefault="009D23A3">
      <w:pPr>
        <w:spacing w:after="0"/>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0"/>
          <w:numId w:val="2"/>
        </w:numPr>
        <w:spacing w:after="5" w:line="248" w:lineRule="auto"/>
        <w:ind w:right="31" w:hanging="420"/>
        <w:rPr>
          <w:lang w:val="en-US"/>
        </w:rPr>
      </w:pPr>
      <w:r w:rsidRPr="006330CD">
        <w:rPr>
          <w:rFonts w:ascii="Times New Roman" w:eastAsia="Times New Roman" w:hAnsi="Times New Roman" w:cs="Times New Roman"/>
          <w:lang w:val="en-US"/>
        </w:rPr>
        <w:t>India, Regus Mumbai Trade Centre, Ground Floor &amp; 1, Trade Centre, Bandra Kurla Compl</w:t>
      </w:r>
      <w:r w:rsidRPr="006330CD">
        <w:rPr>
          <w:rFonts w:ascii="Times New Roman" w:eastAsia="Times New Roman" w:hAnsi="Times New Roman" w:cs="Times New Roman"/>
          <w:lang w:val="en-US"/>
        </w:rPr>
        <w:t xml:space="preserve">ex, Bandra (E), Mumbai 400 051 (erkend sinds 14 november 2008). </w:t>
      </w:r>
    </w:p>
    <w:p w:rsidR="00F83CA5" w:rsidRPr="006330CD" w:rsidRDefault="009D23A3">
      <w:pPr>
        <w:spacing w:after="4"/>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Rusland, Central Offices, Lotte Plaza, 9</w:t>
      </w:r>
      <w:r w:rsidRPr="006330CD">
        <w:rPr>
          <w:rFonts w:ascii="Times New Roman" w:eastAsia="Times New Roman" w:hAnsi="Times New Roman" w:cs="Times New Roman"/>
          <w:sz w:val="24"/>
          <w:vertAlign w:val="superscript"/>
          <w:lang w:val="en-US"/>
        </w:rPr>
        <w:t>th</w:t>
      </w:r>
      <w:r w:rsidRPr="006330CD">
        <w:rPr>
          <w:rFonts w:ascii="Times New Roman" w:eastAsia="Times New Roman" w:hAnsi="Times New Roman" w:cs="Times New Roman"/>
          <w:sz w:val="24"/>
          <w:lang w:val="en-US"/>
        </w:rPr>
        <w:t xml:space="preserve"> floor, Novinsky Boulevard, Buiding 8, 121099 Moscow, Russian Federation (erkend sinds 15 december 2008). </w:t>
      </w:r>
    </w:p>
    <w:p w:rsidR="00F83CA5" w:rsidRPr="006330CD" w:rsidRDefault="009D23A3">
      <w:pPr>
        <w:spacing w:after="0"/>
        <w:rPr>
          <w:lang w:val="en-US"/>
        </w:rPr>
      </w:pPr>
      <w:r w:rsidRPr="006330CD">
        <w:rPr>
          <w:rFonts w:ascii="Times New Roman" w:eastAsia="Times New Roman" w:hAnsi="Times New Roman" w:cs="Times New Roman"/>
          <w:sz w:val="24"/>
          <w:lang w:val="en-US"/>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India, Regus Business Centre – New Del</w:t>
      </w:r>
      <w:r w:rsidRPr="006330CD">
        <w:rPr>
          <w:rFonts w:ascii="Times New Roman" w:eastAsia="Times New Roman" w:hAnsi="Times New Roman" w:cs="Times New Roman"/>
          <w:sz w:val="24"/>
          <w:lang w:val="en-US"/>
        </w:rPr>
        <w:t>hi (erkend sinds 11 februari 2009)</w:t>
      </w:r>
      <w:r w:rsidRPr="006330CD">
        <w:rPr>
          <w:rFonts w:ascii="Times New Roman" w:eastAsia="Times New Roman" w:hAnsi="Times New Roman" w:cs="Times New Roman"/>
          <w:lang w:val="en-US"/>
        </w:rPr>
        <w:t xml:space="preserve"> </w:t>
      </w:r>
    </w:p>
    <w:p w:rsidR="00F83CA5" w:rsidRPr="006330CD" w:rsidRDefault="009D23A3">
      <w:pPr>
        <w:spacing w:after="27"/>
        <w:rPr>
          <w:lang w:val="en-US"/>
        </w:rPr>
      </w:pPr>
      <w:r w:rsidRPr="006330CD">
        <w:rPr>
          <w:rFonts w:ascii="Times New Roman" w:eastAsia="Times New Roman" w:hAnsi="Times New Roman" w:cs="Times New Roman"/>
          <w:lang w:val="en-US"/>
        </w:rPr>
        <w:t xml:space="preserve"> </w:t>
      </w:r>
    </w:p>
    <w:p w:rsidR="00F83CA5" w:rsidRPr="006330CD" w:rsidRDefault="009D23A3">
      <w:pPr>
        <w:numPr>
          <w:ilvl w:val="2"/>
          <w:numId w:val="5"/>
        </w:numPr>
        <w:spacing w:after="39" w:line="249" w:lineRule="auto"/>
        <w:ind w:right="31" w:hanging="360"/>
        <w:rPr>
          <w:lang w:val="en-US"/>
        </w:rPr>
      </w:pPr>
      <w:r w:rsidRPr="006330CD">
        <w:rPr>
          <w:rFonts w:ascii="Times New Roman" w:eastAsia="Times New Roman" w:hAnsi="Times New Roman" w:cs="Times New Roman"/>
          <w:sz w:val="24"/>
          <w:lang w:val="en-US"/>
        </w:rPr>
        <w:t>Regus Business Centre “Nehru Place”, Eros Corporate Tower (15th Floor), Nehru Place, New Delhi – 110 019</w:t>
      </w:r>
      <w:r w:rsidRPr="006330CD">
        <w:rPr>
          <w:rFonts w:ascii="Times New Roman" w:eastAsia="Times New Roman" w:hAnsi="Times New Roman" w:cs="Times New Roman"/>
          <w:lang w:val="en-US"/>
        </w:rPr>
        <w:t xml:space="preserve"> </w:t>
      </w:r>
    </w:p>
    <w:p w:rsidR="00F83CA5" w:rsidRPr="006330CD" w:rsidRDefault="009D23A3">
      <w:pPr>
        <w:numPr>
          <w:ilvl w:val="2"/>
          <w:numId w:val="5"/>
        </w:numPr>
        <w:spacing w:after="5" w:line="249" w:lineRule="auto"/>
        <w:ind w:right="31" w:hanging="360"/>
        <w:rPr>
          <w:lang w:val="en-US"/>
        </w:rPr>
      </w:pPr>
      <w:r w:rsidRPr="006330CD">
        <w:rPr>
          <w:rFonts w:ascii="Times New Roman" w:eastAsia="Times New Roman" w:hAnsi="Times New Roman" w:cs="Times New Roman"/>
          <w:sz w:val="24"/>
          <w:lang w:val="en-US"/>
        </w:rPr>
        <w:lastRenderedPageBreak/>
        <w:t>Regus Business Centre “Saket”, Rectangle No. 1 (4th Floor), Behind “Marriott Hotel – Saket”, Commercial Complex,</w:t>
      </w:r>
      <w:r w:rsidRPr="006330CD">
        <w:rPr>
          <w:rFonts w:ascii="Times New Roman" w:eastAsia="Times New Roman" w:hAnsi="Times New Roman" w:cs="Times New Roman"/>
          <w:sz w:val="24"/>
          <w:lang w:val="en-US"/>
        </w:rPr>
        <w:t xml:space="preserve"> D – 4, Saket, New Delhi – 110 017 </w:t>
      </w:r>
    </w:p>
    <w:p w:rsidR="00F83CA5" w:rsidRDefault="009D23A3">
      <w:pPr>
        <w:numPr>
          <w:ilvl w:val="2"/>
          <w:numId w:val="5"/>
        </w:numPr>
        <w:spacing w:after="5" w:line="249" w:lineRule="auto"/>
        <w:ind w:right="31" w:hanging="360"/>
      </w:pPr>
      <w:r w:rsidRPr="006330CD">
        <w:rPr>
          <w:rFonts w:ascii="Times New Roman" w:eastAsia="Times New Roman" w:hAnsi="Times New Roman" w:cs="Times New Roman"/>
          <w:sz w:val="24"/>
          <w:lang w:val="en-US"/>
        </w:rPr>
        <w:t xml:space="preserve">Regus Elegance, Elegance, Level 2, Jasola, Mathura Road, Jasola, (Opp. </w:t>
      </w:r>
      <w:r>
        <w:rPr>
          <w:rFonts w:ascii="Times New Roman" w:eastAsia="Times New Roman" w:hAnsi="Times New Roman" w:cs="Times New Roman"/>
          <w:sz w:val="24"/>
        </w:rPr>
        <w:t>Indraprastha Apollo Hospital – Sarita Vihar), New Delhi – 110 025</w:t>
      </w:r>
      <w:r>
        <w:rPr>
          <w:rFonts w:ascii="Times New Roman" w:eastAsia="Times New Roman" w:hAnsi="Times New Roman" w:cs="Times New Roman"/>
        </w:rPr>
        <w:t xml:space="preserve"> </w:t>
      </w:r>
    </w:p>
    <w:p w:rsidR="00F83CA5" w:rsidRDefault="009D23A3">
      <w:pPr>
        <w:spacing w:after="0"/>
      </w:pPr>
      <w:r>
        <w:rPr>
          <w:rFonts w:ascii="Times New Roman" w:eastAsia="Times New Roman" w:hAnsi="Times New Roman" w:cs="Times New Roman"/>
        </w:rPr>
        <w:t xml:space="preserve"> </w:t>
      </w:r>
    </w:p>
    <w:p w:rsidR="00F83CA5" w:rsidRPr="006330CD" w:rsidRDefault="009D23A3">
      <w:pPr>
        <w:numPr>
          <w:ilvl w:val="0"/>
          <w:numId w:val="2"/>
        </w:numPr>
        <w:spacing w:after="0" w:line="248" w:lineRule="auto"/>
        <w:ind w:right="31" w:hanging="420"/>
        <w:rPr>
          <w:lang w:val="en-US"/>
        </w:rPr>
      </w:pPr>
      <w:r w:rsidRPr="006330CD">
        <w:rPr>
          <w:rFonts w:ascii="Times New Roman" w:eastAsia="Times New Roman" w:hAnsi="Times New Roman" w:cs="Times New Roman"/>
          <w:sz w:val="24"/>
          <w:lang w:val="en-US"/>
        </w:rPr>
        <w:t>Hong Kong S.A.R., Compass via the Belgium-Luxemburg Chamber of Commerce Business</w:t>
      </w:r>
      <w:r w:rsidRPr="006330CD">
        <w:rPr>
          <w:rFonts w:ascii="Times New Roman" w:eastAsia="Times New Roman" w:hAnsi="Times New Roman" w:cs="Times New Roman"/>
          <w:sz w:val="24"/>
          <w:lang w:val="en-US"/>
        </w:rPr>
        <w:t xml:space="preserve"> Centre, The Lee Gardens, 33 Hysan Avenue, 11</w:t>
      </w:r>
      <w:r w:rsidRPr="006330CD">
        <w:rPr>
          <w:rFonts w:ascii="Times New Roman" w:eastAsia="Times New Roman" w:hAnsi="Times New Roman" w:cs="Times New Roman"/>
          <w:sz w:val="24"/>
          <w:vertAlign w:val="superscript"/>
          <w:lang w:val="en-US"/>
        </w:rPr>
        <w:t>th</w:t>
      </w:r>
      <w:r w:rsidRPr="006330CD">
        <w:rPr>
          <w:rFonts w:ascii="Times New Roman" w:eastAsia="Times New Roman" w:hAnsi="Times New Roman" w:cs="Times New Roman"/>
          <w:sz w:val="24"/>
          <w:lang w:val="en-US"/>
        </w:rPr>
        <w:t xml:space="preserve"> floor, Causeway Bay, Hong Kong S.A.R. (erkend sinds 1 februari 2015). </w:t>
      </w:r>
    </w:p>
    <w:p w:rsidR="00F83CA5" w:rsidRPr="006330CD" w:rsidRDefault="009D23A3">
      <w:pPr>
        <w:spacing w:after="0"/>
        <w:ind w:left="360"/>
        <w:rPr>
          <w:lang w:val="en-US"/>
        </w:rPr>
      </w:pPr>
      <w:r w:rsidRPr="006330CD">
        <w:rPr>
          <w:rFonts w:ascii="Times New Roman" w:eastAsia="Times New Roman" w:hAnsi="Times New Roman" w:cs="Times New Roman"/>
          <w:sz w:val="24"/>
          <w:lang w:val="en-US"/>
        </w:rPr>
        <w:t xml:space="preserve"> </w:t>
      </w:r>
    </w:p>
    <w:p w:rsidR="00F83CA5" w:rsidRDefault="009D23A3">
      <w:pPr>
        <w:numPr>
          <w:ilvl w:val="0"/>
          <w:numId w:val="2"/>
        </w:numPr>
        <w:spacing w:after="5" w:line="249" w:lineRule="auto"/>
        <w:ind w:right="31" w:hanging="420"/>
      </w:pPr>
      <w:r>
        <w:rPr>
          <w:rFonts w:ascii="Times New Roman" w:eastAsia="Times New Roman" w:hAnsi="Times New Roman" w:cs="Times New Roman"/>
          <w:sz w:val="24"/>
        </w:rPr>
        <w:t xml:space="preserve">Mexico, Regus Management de Mexico, SA de CV,  (erkend sinds  1 oktober 2009) </w:t>
      </w:r>
    </w:p>
    <w:p w:rsidR="00F83CA5" w:rsidRDefault="009D23A3">
      <w:pPr>
        <w:spacing w:after="0"/>
      </w:pPr>
      <w:r>
        <w:rPr>
          <w:rFonts w:ascii="Times New Roman" w:eastAsia="Times New Roman" w:hAnsi="Times New Roman" w:cs="Times New Roman"/>
          <w:sz w:val="24"/>
        </w:rPr>
        <w:t xml:space="preserve">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Colonia del Valle, Insurgentes Sur No 800 – Piso 8, </w:t>
      </w:r>
      <w:r w:rsidRPr="006330CD">
        <w:rPr>
          <w:rFonts w:ascii="Times New Roman" w:eastAsia="Times New Roman" w:hAnsi="Times New Roman" w:cs="Times New Roman"/>
          <w:sz w:val="24"/>
          <w:lang w:val="en-US"/>
        </w:rPr>
        <w:t xml:space="preserve">Colonia del Valle, Mexico D.F.  </w:t>
      </w:r>
      <w:r>
        <w:rPr>
          <w:rFonts w:ascii="Times New Roman" w:eastAsia="Times New Roman" w:hAnsi="Times New Roman" w:cs="Times New Roman"/>
          <w:sz w:val="24"/>
        </w:rPr>
        <w:t xml:space="preserve">C.P. 03100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Cygni Santa Fe, Alfonso Napoles Gandara No 50 – Piso 4, Colonia Peña Blanca Santa Fe, Mexico D.F.  </w:t>
      </w:r>
      <w:r>
        <w:rPr>
          <w:rFonts w:ascii="Times New Roman" w:eastAsia="Times New Roman" w:hAnsi="Times New Roman" w:cs="Times New Roman"/>
          <w:sz w:val="24"/>
        </w:rPr>
        <w:t xml:space="preserve">C.P. 01210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Homero, Homero N0 23 – Pisos 9 y 10, Colonia Chapultepec Morales, Mexico D.F.  </w:t>
      </w:r>
      <w:r>
        <w:rPr>
          <w:rFonts w:ascii="Times New Roman" w:eastAsia="Times New Roman" w:hAnsi="Times New Roman" w:cs="Times New Roman"/>
          <w:sz w:val="24"/>
        </w:rPr>
        <w:t xml:space="preserve">C.P. 11570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Mariano Es</w:t>
      </w:r>
      <w:r w:rsidRPr="006330CD">
        <w:rPr>
          <w:rFonts w:ascii="Times New Roman" w:eastAsia="Times New Roman" w:hAnsi="Times New Roman" w:cs="Times New Roman"/>
          <w:sz w:val="24"/>
          <w:lang w:val="en-US"/>
        </w:rPr>
        <w:t xml:space="preserve">cobedo, Mariano Escobedo N0 510  - Piso 12 y Penthouse, Colonia Anzures, Mexico D.F.  </w:t>
      </w:r>
      <w:r>
        <w:rPr>
          <w:rFonts w:ascii="Times New Roman" w:eastAsia="Times New Roman" w:hAnsi="Times New Roman" w:cs="Times New Roman"/>
          <w:sz w:val="24"/>
        </w:rPr>
        <w:t xml:space="preserve">C.P. 11590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Masaryk Polanco I, Presidente Masaryk No 111  -  Piso 1, Colonia Chapultepec Morales, Mexico D.F.  </w:t>
      </w:r>
      <w:r>
        <w:rPr>
          <w:rFonts w:ascii="Times New Roman" w:eastAsia="Times New Roman" w:hAnsi="Times New Roman" w:cs="Times New Roman"/>
          <w:sz w:val="24"/>
        </w:rPr>
        <w:t xml:space="preserve">C.P. 11560 </w:t>
      </w:r>
    </w:p>
    <w:p w:rsidR="00F83CA5" w:rsidRDefault="009D23A3">
      <w:pPr>
        <w:numPr>
          <w:ilvl w:val="2"/>
          <w:numId w:val="6"/>
        </w:numPr>
        <w:spacing w:after="5" w:line="249" w:lineRule="auto"/>
        <w:ind w:right="31" w:hanging="360"/>
      </w:pPr>
      <w:r>
        <w:rPr>
          <w:rFonts w:ascii="Times New Roman" w:eastAsia="Times New Roman" w:hAnsi="Times New Roman" w:cs="Times New Roman"/>
          <w:sz w:val="24"/>
        </w:rPr>
        <w:t>Masaryk Polanco II, Aeropuerto Internacional de</w:t>
      </w:r>
      <w:r>
        <w:rPr>
          <w:rFonts w:ascii="Times New Roman" w:eastAsia="Times New Roman" w:hAnsi="Times New Roman" w:cs="Times New Roman"/>
          <w:sz w:val="24"/>
        </w:rPr>
        <w:t xml:space="preserve"> la Ciudad de Mexico, Benito Juarez, Edificio D  Puerta E1, Area Internacional  -  Piso 2, Colonia Peñon de los Baños, Mexico D.F.  C.P. 15620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Plaza Patriotismo, Patriotismo N0 229  -  Pisos 7 y 8, Mexico D.F.  C.P. 03800, Siglum Insurgentes Sur, Insurgen</w:t>
      </w:r>
      <w:r w:rsidRPr="006330CD">
        <w:rPr>
          <w:rFonts w:ascii="Times New Roman" w:eastAsia="Times New Roman" w:hAnsi="Times New Roman" w:cs="Times New Roman"/>
          <w:sz w:val="24"/>
          <w:lang w:val="en-US"/>
        </w:rPr>
        <w:t xml:space="preserve">tes Sur No 1898  -  Pisos 12 y 14, Colonia La Florida, Mexico D.F.  </w:t>
      </w:r>
      <w:r>
        <w:rPr>
          <w:rFonts w:ascii="Times New Roman" w:eastAsia="Times New Roman" w:hAnsi="Times New Roman" w:cs="Times New Roman"/>
          <w:sz w:val="24"/>
        </w:rPr>
        <w:t xml:space="preserve">C.P. 01020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Torre Arcos Bosques de las Lomas, Paseo de los Tamarindos No 400-A  -  Piso 5, Colonia Bosques de las Lomas, Mexico D.F.  </w:t>
      </w:r>
      <w:r>
        <w:rPr>
          <w:rFonts w:ascii="Times New Roman" w:eastAsia="Times New Roman" w:hAnsi="Times New Roman" w:cs="Times New Roman"/>
          <w:sz w:val="24"/>
        </w:rPr>
        <w:t xml:space="preserve">C.P. 05120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Torre del Angel, Paseo de la Reforma No 35</w:t>
      </w:r>
      <w:r w:rsidRPr="006330CD">
        <w:rPr>
          <w:rFonts w:ascii="Times New Roman" w:eastAsia="Times New Roman" w:hAnsi="Times New Roman" w:cs="Times New Roman"/>
          <w:sz w:val="24"/>
          <w:lang w:val="en-US"/>
        </w:rPr>
        <w:t xml:space="preserve">0  -  Pisos 10 y 11, Colonia Juarez, Mexico D.F.  </w:t>
      </w:r>
      <w:r>
        <w:rPr>
          <w:rFonts w:ascii="Times New Roman" w:eastAsia="Times New Roman" w:hAnsi="Times New Roman" w:cs="Times New Roman"/>
          <w:sz w:val="24"/>
        </w:rPr>
        <w:t xml:space="preserve">C.P. 06600 </w:t>
      </w:r>
    </w:p>
    <w:p w:rsidR="00F83CA5" w:rsidRDefault="009D23A3">
      <w:pPr>
        <w:numPr>
          <w:ilvl w:val="2"/>
          <w:numId w:val="6"/>
        </w:numPr>
        <w:spacing w:after="5" w:line="249" w:lineRule="auto"/>
        <w:ind w:right="31" w:hanging="360"/>
      </w:pPr>
      <w:r w:rsidRPr="006330CD">
        <w:rPr>
          <w:rFonts w:ascii="Times New Roman" w:eastAsia="Times New Roman" w:hAnsi="Times New Roman" w:cs="Times New Roman"/>
          <w:sz w:val="24"/>
          <w:lang w:val="en-US"/>
        </w:rPr>
        <w:t xml:space="preserve">Torre Esmeralda II, Blvd Avila Camacho No 36  -  Pisos 10 y 12, Colonia Lomas de Chapultepec, Mexico D.F.  </w:t>
      </w:r>
      <w:r>
        <w:rPr>
          <w:rFonts w:ascii="Times New Roman" w:eastAsia="Times New Roman" w:hAnsi="Times New Roman" w:cs="Times New Roman"/>
          <w:sz w:val="24"/>
        </w:rPr>
        <w:t xml:space="preserve">C.P. 11000 </w:t>
      </w:r>
    </w:p>
    <w:p w:rsidR="00F83CA5" w:rsidRPr="006330CD" w:rsidRDefault="009D23A3">
      <w:pPr>
        <w:numPr>
          <w:ilvl w:val="2"/>
          <w:numId w:val="6"/>
        </w:numPr>
        <w:spacing w:after="5" w:line="249" w:lineRule="auto"/>
        <w:ind w:right="31" w:hanging="360"/>
        <w:rPr>
          <w:lang w:val="en-US"/>
        </w:rPr>
      </w:pPr>
      <w:r w:rsidRPr="006330CD">
        <w:rPr>
          <w:rFonts w:ascii="Times New Roman" w:eastAsia="Times New Roman" w:hAnsi="Times New Roman" w:cs="Times New Roman"/>
          <w:sz w:val="24"/>
          <w:lang w:val="en-US"/>
        </w:rPr>
        <w:t xml:space="preserve">Zentrum Santa Fe, Avenida Sante Fe No 495  -  Piso 4, Colonia Cruz Manca, </w:t>
      </w:r>
      <w:r w:rsidRPr="006330CD">
        <w:rPr>
          <w:rFonts w:ascii="Times New Roman" w:eastAsia="Times New Roman" w:hAnsi="Times New Roman" w:cs="Times New Roman"/>
          <w:sz w:val="24"/>
          <w:lang w:val="en-US"/>
        </w:rPr>
        <w:t xml:space="preserve">Mexico </w:t>
      </w:r>
    </w:p>
    <w:p w:rsidR="00F83CA5" w:rsidRDefault="009D23A3">
      <w:pPr>
        <w:spacing w:after="5" w:line="249" w:lineRule="auto"/>
        <w:ind w:left="1080" w:right="31"/>
      </w:pPr>
      <w:r>
        <w:rPr>
          <w:rFonts w:ascii="Times New Roman" w:eastAsia="Times New Roman" w:hAnsi="Times New Roman" w:cs="Times New Roman"/>
          <w:sz w:val="24"/>
        </w:rPr>
        <w:t xml:space="preserve">D.F.  C.P. 05349 </w:t>
      </w:r>
    </w:p>
    <w:p w:rsidR="00F83CA5" w:rsidRPr="006330CD" w:rsidRDefault="009D23A3">
      <w:pPr>
        <w:numPr>
          <w:ilvl w:val="2"/>
          <w:numId w:val="7"/>
        </w:numPr>
        <w:spacing w:after="5" w:line="249" w:lineRule="auto"/>
        <w:ind w:right="31" w:hanging="370"/>
        <w:rPr>
          <w:lang w:val="en-US"/>
        </w:rPr>
      </w:pPr>
      <w:r w:rsidRPr="006330CD">
        <w:rPr>
          <w:rFonts w:ascii="Times New Roman" w:eastAsia="Times New Roman" w:hAnsi="Times New Roman" w:cs="Times New Roman"/>
          <w:sz w:val="24"/>
          <w:lang w:val="en-US"/>
        </w:rPr>
        <w:t xml:space="preserve">Guadalajara Country Club, Prolongacion Americas N0 1600  -  Piso 2, Guadalajara, Jalisco  C.P. 44610 </w:t>
      </w:r>
    </w:p>
    <w:p w:rsidR="00F83CA5" w:rsidRDefault="009D23A3">
      <w:pPr>
        <w:numPr>
          <w:ilvl w:val="2"/>
          <w:numId w:val="7"/>
        </w:numPr>
        <w:spacing w:after="5" w:line="249" w:lineRule="auto"/>
        <w:ind w:right="31" w:hanging="370"/>
      </w:pPr>
      <w:r w:rsidRPr="006330CD">
        <w:rPr>
          <w:rFonts w:ascii="Times New Roman" w:eastAsia="Times New Roman" w:hAnsi="Times New Roman" w:cs="Times New Roman"/>
          <w:sz w:val="24"/>
          <w:lang w:val="en-US"/>
        </w:rPr>
        <w:t xml:space="preserve">Guadalajara InterContinental, Avenida Moctezuma N0 3515  esquina con Av. </w:t>
      </w:r>
      <w:r>
        <w:rPr>
          <w:rFonts w:ascii="Times New Roman" w:eastAsia="Times New Roman" w:hAnsi="Times New Roman" w:cs="Times New Roman"/>
          <w:sz w:val="24"/>
        </w:rPr>
        <w:t>Lopez Mateos Sur, Astral Plaza Mezzanine 6-1B, Guadalaj</w:t>
      </w:r>
      <w:r>
        <w:rPr>
          <w:rFonts w:ascii="Times New Roman" w:eastAsia="Times New Roman" w:hAnsi="Times New Roman" w:cs="Times New Roman"/>
          <w:sz w:val="24"/>
        </w:rPr>
        <w:t xml:space="preserve">ara, Jalisco C.P. 45050 </w:t>
      </w:r>
    </w:p>
    <w:p w:rsidR="00F83CA5" w:rsidRPr="006330CD" w:rsidRDefault="009D23A3">
      <w:pPr>
        <w:numPr>
          <w:ilvl w:val="2"/>
          <w:numId w:val="7"/>
        </w:numPr>
        <w:spacing w:after="5" w:line="249" w:lineRule="auto"/>
        <w:ind w:right="31" w:hanging="370"/>
        <w:rPr>
          <w:lang w:val="en-US"/>
        </w:rPr>
      </w:pPr>
      <w:r w:rsidRPr="006330CD">
        <w:rPr>
          <w:rFonts w:ascii="Times New Roman" w:eastAsia="Times New Roman" w:hAnsi="Times New Roman" w:cs="Times New Roman"/>
          <w:sz w:val="24"/>
          <w:lang w:val="en-US"/>
        </w:rPr>
        <w:t xml:space="preserve">Guadalajara Iteso, Periferico Sur No 7999-A, Parque Intermex, Tlaquepaque, Jalisco C.P. 45601 </w:t>
      </w:r>
    </w:p>
    <w:p w:rsidR="00F83CA5" w:rsidRPr="006330CD" w:rsidRDefault="009D23A3">
      <w:pPr>
        <w:numPr>
          <w:ilvl w:val="2"/>
          <w:numId w:val="7"/>
        </w:numPr>
        <w:spacing w:after="5" w:line="249" w:lineRule="auto"/>
        <w:ind w:right="31" w:hanging="370"/>
        <w:rPr>
          <w:lang w:val="en-US"/>
        </w:rPr>
      </w:pPr>
      <w:r w:rsidRPr="006330CD">
        <w:rPr>
          <w:rFonts w:ascii="Times New Roman" w:eastAsia="Times New Roman" w:hAnsi="Times New Roman" w:cs="Times New Roman"/>
          <w:sz w:val="24"/>
          <w:lang w:val="en-US"/>
        </w:rPr>
        <w:t xml:space="preserve">Grupo Plaza, Paseo Los Cabos s/n, Zona Comercial Fontur, San Jose del Cabo, B.C.S., C.P. 23400 </w:t>
      </w:r>
    </w:p>
    <w:p w:rsidR="00F83CA5" w:rsidRPr="006330CD" w:rsidRDefault="009D23A3">
      <w:pPr>
        <w:numPr>
          <w:ilvl w:val="2"/>
          <w:numId w:val="7"/>
        </w:numPr>
        <w:spacing w:after="5" w:line="249" w:lineRule="auto"/>
        <w:ind w:right="31" w:hanging="370"/>
        <w:rPr>
          <w:lang w:val="en-US"/>
        </w:rPr>
      </w:pPr>
      <w:r w:rsidRPr="006330CD">
        <w:rPr>
          <w:rFonts w:ascii="Times New Roman" w:eastAsia="Times New Roman" w:hAnsi="Times New Roman" w:cs="Times New Roman"/>
          <w:sz w:val="24"/>
          <w:lang w:val="en-US"/>
        </w:rPr>
        <w:t>Dataflux,  Batallon de San Patricio No 1</w:t>
      </w:r>
      <w:r w:rsidRPr="006330CD">
        <w:rPr>
          <w:rFonts w:ascii="Times New Roman" w:eastAsia="Times New Roman" w:hAnsi="Times New Roman" w:cs="Times New Roman"/>
          <w:sz w:val="24"/>
          <w:lang w:val="en-US"/>
        </w:rPr>
        <w:t xml:space="preserve">09  -  Pisos 10 y 11,  Colonia Valle Oriente </w:t>
      </w:r>
    </w:p>
    <w:p w:rsidR="00F83CA5" w:rsidRDefault="009D23A3">
      <w:pPr>
        <w:numPr>
          <w:ilvl w:val="2"/>
          <w:numId w:val="7"/>
        </w:numPr>
        <w:spacing w:after="5" w:line="249" w:lineRule="auto"/>
        <w:ind w:right="31" w:hanging="370"/>
      </w:pPr>
      <w:r w:rsidRPr="006330CD">
        <w:rPr>
          <w:rFonts w:ascii="Times New Roman" w:eastAsia="Times New Roman" w:hAnsi="Times New Roman" w:cs="Times New Roman"/>
          <w:sz w:val="24"/>
          <w:lang w:val="en-US"/>
        </w:rPr>
        <w:t xml:space="preserve">San Pedro Garza Garcia, N.L.  </w:t>
      </w:r>
      <w:r>
        <w:rPr>
          <w:rFonts w:ascii="Times New Roman" w:eastAsia="Times New Roman" w:hAnsi="Times New Roman" w:cs="Times New Roman"/>
          <w:sz w:val="24"/>
        </w:rPr>
        <w:t xml:space="preserve">C.P. 66260 </w:t>
      </w:r>
    </w:p>
    <w:p w:rsidR="00F83CA5" w:rsidRDefault="009D23A3">
      <w:pPr>
        <w:numPr>
          <w:ilvl w:val="2"/>
          <w:numId w:val="7"/>
        </w:numPr>
        <w:spacing w:after="5" w:line="249" w:lineRule="auto"/>
        <w:ind w:right="31" w:hanging="370"/>
      </w:pPr>
      <w:r w:rsidRPr="006330CD">
        <w:rPr>
          <w:rFonts w:ascii="Times New Roman" w:eastAsia="Times New Roman" w:hAnsi="Times New Roman" w:cs="Times New Roman"/>
          <w:sz w:val="24"/>
          <w:lang w:val="en-US"/>
        </w:rPr>
        <w:lastRenderedPageBreak/>
        <w:t xml:space="preserve">Oficinas en el Parque, Boulevard Diaz Orda No 140  -  Pisos 18, 19 y 20, Colonia Santa Maria, Monterrey, N.L.  </w:t>
      </w:r>
      <w:r>
        <w:rPr>
          <w:rFonts w:ascii="Times New Roman" w:eastAsia="Times New Roman" w:hAnsi="Times New Roman" w:cs="Times New Roman"/>
          <w:sz w:val="24"/>
        </w:rPr>
        <w:t xml:space="preserve">C.P. 64650 </w:t>
      </w:r>
    </w:p>
    <w:p w:rsidR="00F83CA5" w:rsidRDefault="009D23A3">
      <w:pPr>
        <w:numPr>
          <w:ilvl w:val="2"/>
          <w:numId w:val="7"/>
        </w:numPr>
        <w:spacing w:after="5" w:line="249" w:lineRule="auto"/>
        <w:ind w:right="31" w:hanging="370"/>
      </w:pPr>
      <w:r w:rsidRPr="006330CD">
        <w:rPr>
          <w:rFonts w:ascii="Times New Roman" w:eastAsia="Times New Roman" w:hAnsi="Times New Roman" w:cs="Times New Roman"/>
          <w:sz w:val="24"/>
          <w:lang w:val="en-US"/>
        </w:rPr>
        <w:t xml:space="preserve">Triangulo Las Animas, </w:t>
      </w:r>
      <w:r w:rsidRPr="006330CD">
        <w:rPr>
          <w:rFonts w:ascii="Times New Roman" w:eastAsia="Times New Roman" w:hAnsi="Times New Roman" w:cs="Times New Roman"/>
          <w:sz w:val="24"/>
          <w:lang w:val="en-US"/>
        </w:rPr>
        <w:t xml:space="preserve">Conjunto Comercial Triangulo Las Animas  , 39 Poniente No 3515  -  Piso 5, Colonia Las Animas, Puebla, Pue.  </w:t>
      </w:r>
      <w:r>
        <w:rPr>
          <w:rFonts w:ascii="Times New Roman" w:eastAsia="Times New Roman" w:hAnsi="Times New Roman" w:cs="Times New Roman"/>
          <w:sz w:val="24"/>
        </w:rPr>
        <w:t>C.P. 72400</w:t>
      </w:r>
      <w:r>
        <w:rPr>
          <w:rFonts w:ascii="Times New Roman" w:eastAsia="Times New Roman" w:hAnsi="Times New Roman" w:cs="Times New Roman"/>
        </w:rPr>
        <w:t xml:space="preserve"> </w:t>
      </w:r>
    </w:p>
    <w:p w:rsidR="00F83CA5" w:rsidRDefault="009D23A3">
      <w:pPr>
        <w:spacing w:after="4"/>
      </w:pPr>
      <w:r>
        <w:rPr>
          <w:rFonts w:ascii="Times New Roman" w:eastAsia="Times New Roman" w:hAnsi="Times New Roman" w:cs="Times New Roman"/>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Verenigde Staten, World-Wide Business Centres, 575 Madison Avenue, 10</w:t>
      </w:r>
      <w:r w:rsidRPr="006330CD">
        <w:rPr>
          <w:rFonts w:ascii="Times New Roman" w:eastAsia="Times New Roman" w:hAnsi="Times New Roman" w:cs="Times New Roman"/>
          <w:sz w:val="24"/>
          <w:vertAlign w:val="superscript"/>
          <w:lang w:val="en-US"/>
        </w:rPr>
        <w:t>th</w:t>
      </w:r>
      <w:r w:rsidRPr="006330CD">
        <w:rPr>
          <w:rFonts w:ascii="Times New Roman" w:eastAsia="Times New Roman" w:hAnsi="Times New Roman" w:cs="Times New Roman"/>
          <w:sz w:val="24"/>
          <w:lang w:val="en-US"/>
        </w:rPr>
        <w:t xml:space="preserve"> Floor, New York NY 10022-2511 (erkend sinds 1 november 2009).</w:t>
      </w:r>
      <w:r w:rsidRPr="006330CD">
        <w:rPr>
          <w:rFonts w:ascii="Times New Roman" w:eastAsia="Times New Roman" w:hAnsi="Times New Roman" w:cs="Times New Roman"/>
          <w:sz w:val="24"/>
          <w:lang w:val="en-US"/>
        </w:rPr>
        <w:t xml:space="preserve">  </w:t>
      </w:r>
    </w:p>
    <w:p w:rsidR="00F83CA5" w:rsidRPr="006330CD" w:rsidRDefault="009D23A3">
      <w:pPr>
        <w:spacing w:after="0"/>
        <w:ind w:left="360"/>
        <w:rPr>
          <w:lang w:val="en-US"/>
        </w:rPr>
      </w:pPr>
      <w:r w:rsidRPr="006330CD">
        <w:rPr>
          <w:rFonts w:ascii="Times New Roman" w:eastAsia="Times New Roman" w:hAnsi="Times New Roman" w:cs="Times New Roman"/>
          <w:sz w:val="24"/>
          <w:lang w:val="en-US"/>
        </w:rPr>
        <w:t xml:space="preserve"> </w:t>
      </w:r>
    </w:p>
    <w:p w:rsidR="00F83CA5" w:rsidRDefault="009D23A3">
      <w:pPr>
        <w:numPr>
          <w:ilvl w:val="0"/>
          <w:numId w:val="2"/>
        </w:numPr>
        <w:spacing w:after="5" w:line="249" w:lineRule="auto"/>
        <w:ind w:right="31" w:hanging="420"/>
      </w:pPr>
      <w:r>
        <w:rPr>
          <w:rFonts w:ascii="Times New Roman" w:eastAsia="Times New Roman" w:hAnsi="Times New Roman" w:cs="Times New Roman"/>
          <w:sz w:val="24"/>
        </w:rPr>
        <w:t xml:space="preserve">Verenigde Staten, Premier Business Centers, 10940 Wilshire Blvd. Suite 1600, Los Angeles, CA 90024 (erkend sinds 1 december 2009)  </w:t>
      </w:r>
    </w:p>
    <w:p w:rsidR="00F83CA5" w:rsidRDefault="009D23A3">
      <w:pPr>
        <w:spacing w:after="0"/>
      </w:pPr>
      <w:r>
        <w:rPr>
          <w:rFonts w:ascii="Times New Roman" w:eastAsia="Times New Roman" w:hAnsi="Times New Roman" w:cs="Times New Roman"/>
          <w:sz w:val="24"/>
        </w:rPr>
        <w:t xml:space="preserve">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 xml:space="preserve">Beverly Hills Triangle, 9595 Wilshire Blvd., Suite #900 (Penthouse) Beverly Hills, California 90212;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Beverly Hills T</w:t>
      </w:r>
      <w:r w:rsidRPr="006330CD">
        <w:rPr>
          <w:rFonts w:ascii="Times New Roman" w:eastAsia="Times New Roman" w:hAnsi="Times New Roman" w:cs="Times New Roman"/>
          <w:sz w:val="24"/>
          <w:lang w:val="en-US"/>
        </w:rPr>
        <w:t xml:space="preserve">riangle, 9701 Wilshire Blvd., Suite #1000, Beverly Hills, California 90212;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Watt Plaza, 1875 Century Park East, Suite #700, Los Angeles, California 90067; -</w:t>
      </w:r>
      <w:r w:rsidRPr="006330CD">
        <w:rPr>
          <w:rFonts w:ascii="Arial" w:eastAsia="Arial" w:hAnsi="Arial" w:cs="Arial"/>
          <w:sz w:val="24"/>
          <w:lang w:val="en-US"/>
        </w:rPr>
        <w:t xml:space="preserve"> </w:t>
      </w:r>
      <w:r w:rsidRPr="006330CD">
        <w:rPr>
          <w:rFonts w:ascii="Arial" w:eastAsia="Arial" w:hAnsi="Arial" w:cs="Arial"/>
          <w:sz w:val="24"/>
          <w:lang w:val="en-US"/>
        </w:rPr>
        <w:tab/>
      </w:r>
      <w:r w:rsidRPr="006330CD">
        <w:rPr>
          <w:rFonts w:ascii="Times New Roman" w:eastAsia="Times New Roman" w:hAnsi="Times New Roman" w:cs="Times New Roman"/>
          <w:sz w:val="24"/>
          <w:lang w:val="en-US"/>
        </w:rPr>
        <w:t xml:space="preserve">Wells Fargo Center, 333 S. Grand Avenue, 25th Floor, Los Angeles, California 90071;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Broadway Pla</w:t>
      </w:r>
      <w:r w:rsidRPr="006330CD">
        <w:rPr>
          <w:rFonts w:ascii="Times New Roman" w:eastAsia="Times New Roman" w:hAnsi="Times New Roman" w:cs="Times New Roman"/>
          <w:sz w:val="24"/>
          <w:lang w:val="en-US"/>
        </w:rPr>
        <w:t xml:space="preserve">za, 520 Broadway, Suite 350, Santa Monica, California 90401;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 xml:space="preserve">Tower, 10940 Wilshire Blvd., Suite 1600, Los Angeles, California 90024;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 xml:space="preserve">Westwood Place, 10866 Wilshire Blvd., 4th Floor, Los Angeles, California 90024;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790 East Colorado, 790 East Colorado Blv</w:t>
      </w:r>
      <w:r w:rsidRPr="006330CD">
        <w:rPr>
          <w:rFonts w:ascii="Times New Roman" w:eastAsia="Times New Roman" w:hAnsi="Times New Roman" w:cs="Times New Roman"/>
          <w:sz w:val="24"/>
          <w:lang w:val="en-US"/>
        </w:rPr>
        <w:t xml:space="preserve">d., 9th Floor (Penthouse), Pasadena, California 91101; </w:t>
      </w:r>
    </w:p>
    <w:p w:rsidR="00F83CA5" w:rsidRPr="006330CD" w:rsidRDefault="009D23A3">
      <w:pPr>
        <w:numPr>
          <w:ilvl w:val="2"/>
          <w:numId w:val="3"/>
        </w:numPr>
        <w:spacing w:after="5" w:line="249" w:lineRule="auto"/>
        <w:ind w:right="31" w:hanging="360"/>
        <w:rPr>
          <w:lang w:val="en-US"/>
        </w:rPr>
      </w:pPr>
      <w:r w:rsidRPr="006330CD">
        <w:rPr>
          <w:rFonts w:ascii="Times New Roman" w:eastAsia="Times New Roman" w:hAnsi="Times New Roman" w:cs="Times New Roman"/>
          <w:sz w:val="24"/>
          <w:lang w:val="en-US"/>
        </w:rPr>
        <w:t xml:space="preserve">Koll Center Pasadena, 1055 East Colorado Blvd., 5th Floor, Pasadena, California 91106. </w:t>
      </w:r>
    </w:p>
    <w:p w:rsidR="00F83CA5" w:rsidRPr="006330CD" w:rsidRDefault="009D23A3">
      <w:pPr>
        <w:spacing w:after="0"/>
        <w:ind w:left="1080"/>
        <w:rPr>
          <w:lang w:val="en-US"/>
        </w:rPr>
      </w:pPr>
      <w:r w:rsidRPr="006330CD">
        <w:rPr>
          <w:rFonts w:ascii="Times New Roman" w:eastAsia="Times New Roman" w:hAnsi="Times New Roman" w:cs="Times New Roman"/>
          <w:sz w:val="24"/>
          <w:lang w:val="en-US"/>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VR China, EurBridge Business Centre, Shuguang Xili, Room 1501-1502, Time Square International Building, Jia No</w:t>
      </w:r>
      <w:r w:rsidRPr="006330CD">
        <w:rPr>
          <w:rFonts w:ascii="Times New Roman" w:eastAsia="Times New Roman" w:hAnsi="Times New Roman" w:cs="Times New Roman"/>
          <w:sz w:val="24"/>
          <w:lang w:val="en-US"/>
        </w:rPr>
        <w:t xml:space="preserve">.6, Chaoyang District, Beijing 100028 (erkend sinds 1 februari 2011). </w:t>
      </w:r>
    </w:p>
    <w:p w:rsidR="00F83CA5" w:rsidRPr="006330CD" w:rsidRDefault="009D23A3">
      <w:pPr>
        <w:spacing w:after="0"/>
        <w:ind w:left="720"/>
        <w:rPr>
          <w:lang w:val="en-US"/>
        </w:rPr>
      </w:pPr>
      <w:r w:rsidRPr="006330CD">
        <w:rPr>
          <w:rFonts w:ascii="Times New Roman" w:eastAsia="Times New Roman" w:hAnsi="Times New Roman" w:cs="Times New Roman"/>
          <w:sz w:val="24"/>
          <w:lang w:val="en-US"/>
        </w:rPr>
        <w:t xml:space="preserve"> </w:t>
      </w:r>
    </w:p>
    <w:p w:rsidR="00F83CA5" w:rsidRDefault="009D23A3" w:rsidP="006330CD">
      <w:pPr>
        <w:numPr>
          <w:ilvl w:val="0"/>
          <w:numId w:val="2"/>
        </w:numPr>
        <w:spacing w:after="5" w:line="249" w:lineRule="auto"/>
        <w:ind w:right="31" w:hanging="420"/>
      </w:pPr>
      <w:r>
        <w:rPr>
          <w:rFonts w:ascii="Times New Roman" w:eastAsia="Times New Roman" w:hAnsi="Times New Roman" w:cs="Times New Roman"/>
          <w:sz w:val="24"/>
        </w:rPr>
        <w:t xml:space="preserve">Verenigde Staten, </w:t>
      </w:r>
      <w:r w:rsidR="006330CD" w:rsidRPr="006330CD">
        <w:rPr>
          <w:rFonts w:ascii="Times New Roman" w:eastAsia="Times New Roman" w:hAnsi="Times New Roman" w:cs="Times New Roman"/>
          <w:sz w:val="24"/>
        </w:rPr>
        <w:t>GSVlabs, Inc.</w:t>
      </w:r>
      <w:r>
        <w:rPr>
          <w:rFonts w:ascii="Times New Roman" w:eastAsia="Times New Roman" w:hAnsi="Times New Roman" w:cs="Times New Roman"/>
          <w:sz w:val="24"/>
        </w:rPr>
        <w:t xml:space="preserve">, 425 Broadway Street, Redwood City, CA 94604 (erkend sinds 1 juli 2013). </w:t>
      </w:r>
    </w:p>
    <w:p w:rsidR="00F83CA5" w:rsidRDefault="009D23A3">
      <w:pPr>
        <w:spacing w:after="0"/>
        <w:ind w:left="720"/>
      </w:pPr>
      <w:r>
        <w:rPr>
          <w:rFonts w:ascii="Times New Roman" w:eastAsia="Times New Roman" w:hAnsi="Times New Roman" w:cs="Times New Roman"/>
          <w:sz w:val="24"/>
        </w:rPr>
        <w:t xml:space="preserve"> </w:t>
      </w:r>
    </w:p>
    <w:p w:rsidR="00F83CA5" w:rsidRDefault="009D23A3">
      <w:pPr>
        <w:numPr>
          <w:ilvl w:val="0"/>
          <w:numId w:val="2"/>
        </w:numPr>
        <w:spacing w:after="5" w:line="249" w:lineRule="auto"/>
        <w:ind w:right="31" w:hanging="420"/>
      </w:pPr>
      <w:r>
        <w:rPr>
          <w:rFonts w:ascii="Times New Roman" w:eastAsia="Times New Roman" w:hAnsi="Times New Roman" w:cs="Times New Roman"/>
          <w:sz w:val="24"/>
        </w:rPr>
        <w:t xml:space="preserve">Verenigde Staten, US Market Access Center, Silicon Valley PAD, 1370 Willow Road, Menlo Park, CA 94025 (erkend sinds 1 juli 2013). </w:t>
      </w:r>
    </w:p>
    <w:p w:rsidR="00F83CA5" w:rsidRDefault="009D23A3">
      <w:pPr>
        <w:spacing w:after="0"/>
        <w:ind w:left="720"/>
      </w:pPr>
      <w:r>
        <w:rPr>
          <w:rFonts w:ascii="Times New Roman" w:eastAsia="Times New Roman" w:hAnsi="Times New Roman" w:cs="Times New Roman"/>
          <w:sz w:val="24"/>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Verenigde Staten, Atelier Belcham, 1177 6</w:t>
      </w:r>
      <w:r w:rsidRPr="006330CD">
        <w:rPr>
          <w:rFonts w:ascii="Times New Roman" w:eastAsia="Times New Roman" w:hAnsi="Times New Roman" w:cs="Times New Roman"/>
          <w:sz w:val="24"/>
          <w:vertAlign w:val="superscript"/>
          <w:lang w:val="en-US"/>
        </w:rPr>
        <w:t>th</w:t>
      </w:r>
      <w:r w:rsidRPr="006330CD">
        <w:rPr>
          <w:rFonts w:ascii="Times New Roman" w:eastAsia="Times New Roman" w:hAnsi="Times New Roman" w:cs="Times New Roman"/>
          <w:sz w:val="24"/>
          <w:lang w:val="en-US"/>
        </w:rPr>
        <w:t xml:space="preserve"> Avenue, 7</w:t>
      </w:r>
      <w:r w:rsidRPr="006330CD">
        <w:rPr>
          <w:rFonts w:ascii="Times New Roman" w:eastAsia="Times New Roman" w:hAnsi="Times New Roman" w:cs="Times New Roman"/>
          <w:sz w:val="24"/>
          <w:vertAlign w:val="superscript"/>
          <w:lang w:val="en-US"/>
        </w:rPr>
        <w:t>th</w:t>
      </w:r>
      <w:r w:rsidRPr="006330CD">
        <w:rPr>
          <w:rFonts w:ascii="Times New Roman" w:eastAsia="Times New Roman" w:hAnsi="Times New Roman" w:cs="Times New Roman"/>
          <w:sz w:val="24"/>
          <w:lang w:val="en-US"/>
        </w:rPr>
        <w:t xml:space="preserve"> floor, New York, NY 10036 (erkend sinds 1 januari 2014). </w:t>
      </w:r>
    </w:p>
    <w:p w:rsidR="00F83CA5" w:rsidRPr="006330CD" w:rsidRDefault="009D23A3">
      <w:pPr>
        <w:spacing w:after="0"/>
        <w:ind w:left="720"/>
        <w:rPr>
          <w:lang w:val="en-US"/>
        </w:rPr>
      </w:pPr>
      <w:r w:rsidRPr="006330CD">
        <w:rPr>
          <w:rFonts w:ascii="Times New Roman" w:eastAsia="Times New Roman" w:hAnsi="Times New Roman" w:cs="Times New Roman"/>
          <w:color w:val="FF0000"/>
          <w:sz w:val="24"/>
          <w:lang w:val="en-US"/>
        </w:rPr>
        <w:t xml:space="preserve"> </w:t>
      </w:r>
    </w:p>
    <w:p w:rsidR="00F83CA5" w:rsidRDefault="009D23A3">
      <w:pPr>
        <w:numPr>
          <w:ilvl w:val="0"/>
          <w:numId w:val="2"/>
        </w:numPr>
        <w:spacing w:after="5" w:line="249" w:lineRule="auto"/>
        <w:ind w:right="31" w:hanging="420"/>
      </w:pPr>
      <w:r>
        <w:rPr>
          <w:rFonts w:ascii="Times New Roman" w:eastAsia="Times New Roman" w:hAnsi="Times New Roman" w:cs="Times New Roman"/>
          <w:sz w:val="24"/>
        </w:rPr>
        <w:t xml:space="preserve">Verenigde Arabische Emiraten, RAK Free Trade Zone, RAK FTZ Business Park, PO Box 10055, Ras Al Khaimah (erkend sinds 21 november 2014). </w:t>
      </w:r>
    </w:p>
    <w:p w:rsidR="00F83CA5" w:rsidRDefault="009D23A3">
      <w:pPr>
        <w:spacing w:after="0"/>
        <w:ind w:left="720"/>
      </w:pPr>
      <w:r>
        <w:rPr>
          <w:rFonts w:ascii="Times New Roman" w:eastAsia="Times New Roman" w:hAnsi="Times New Roman" w:cs="Times New Roman"/>
          <w:sz w:val="24"/>
        </w:rPr>
        <w:t xml:space="preserve"> </w:t>
      </w:r>
    </w:p>
    <w:p w:rsidR="00F83CA5" w:rsidRPr="006330CD" w:rsidRDefault="009D23A3">
      <w:pPr>
        <w:numPr>
          <w:ilvl w:val="0"/>
          <w:numId w:val="2"/>
        </w:numPr>
        <w:spacing w:after="5" w:line="249" w:lineRule="auto"/>
        <w:ind w:right="31" w:hanging="420"/>
        <w:rPr>
          <w:lang w:val="en-US"/>
        </w:rPr>
      </w:pPr>
      <w:r w:rsidRPr="006330CD">
        <w:rPr>
          <w:rFonts w:ascii="Times New Roman" w:eastAsia="Times New Roman" w:hAnsi="Times New Roman" w:cs="Times New Roman"/>
          <w:sz w:val="24"/>
          <w:lang w:val="en-US"/>
        </w:rPr>
        <w:t>Abu Dhabi Airport Company - ADAC (Abu Dhabi Airport Free Zone), PO Box 94449, Abu Dhabi (erkend sinds 21 november 201</w:t>
      </w:r>
      <w:r w:rsidRPr="006330CD">
        <w:rPr>
          <w:rFonts w:ascii="Times New Roman" w:eastAsia="Times New Roman" w:hAnsi="Times New Roman" w:cs="Times New Roman"/>
          <w:sz w:val="24"/>
          <w:lang w:val="en-US"/>
        </w:rPr>
        <w:t xml:space="preserve">4). </w:t>
      </w:r>
    </w:p>
    <w:p w:rsidR="00F83CA5" w:rsidRPr="006330CD" w:rsidRDefault="009D23A3">
      <w:pPr>
        <w:spacing w:after="0"/>
        <w:ind w:left="720"/>
        <w:rPr>
          <w:lang w:val="en-US"/>
        </w:rPr>
      </w:pPr>
      <w:r w:rsidRPr="006330CD">
        <w:rPr>
          <w:rFonts w:ascii="Times New Roman" w:eastAsia="Times New Roman" w:hAnsi="Times New Roman" w:cs="Times New Roman"/>
          <w:sz w:val="24"/>
          <w:lang w:val="en-US"/>
        </w:rPr>
        <w:t xml:space="preserve"> </w:t>
      </w:r>
    </w:p>
    <w:p w:rsidR="00F83CA5" w:rsidRPr="006330CD" w:rsidRDefault="009D23A3">
      <w:pPr>
        <w:spacing w:after="0"/>
        <w:rPr>
          <w:lang w:val="en-US"/>
        </w:rPr>
      </w:pPr>
      <w:r w:rsidRPr="006330CD">
        <w:rPr>
          <w:rFonts w:ascii="Times New Roman" w:eastAsia="Times New Roman" w:hAnsi="Times New Roman" w:cs="Times New Roman"/>
          <w:sz w:val="24"/>
          <w:lang w:val="en-US"/>
        </w:rPr>
        <w:lastRenderedPageBreak/>
        <w:t xml:space="preserve"> </w:t>
      </w:r>
    </w:p>
    <w:p w:rsidR="00F83CA5" w:rsidRDefault="009D23A3">
      <w:pPr>
        <w:spacing w:after="5" w:line="248" w:lineRule="auto"/>
        <w:ind w:left="345" w:right="42"/>
        <w:jc w:val="both"/>
      </w:pPr>
      <w:r>
        <w:rPr>
          <w:rFonts w:ascii="Times New Roman" w:eastAsia="Times New Roman" w:hAnsi="Times New Roman" w:cs="Times New Roman"/>
          <w:sz w:val="24"/>
        </w:rPr>
        <w:t xml:space="preserve">De erkenning van het dienstencentrum </w:t>
      </w:r>
      <w:r>
        <w:rPr>
          <w:rFonts w:ascii="Times New Roman" w:eastAsia="Times New Roman" w:hAnsi="Times New Roman" w:cs="Times New Roman"/>
        </w:rPr>
        <w:t xml:space="preserve">Kingsphere Business Solutions, Jianguomenwai Diplomatic Compound 9-1-33, 100600 Beijing, VR China (erkend sinds 11 juni 2007) wordt ingetrokken met ingang van 1 mei 2011. </w:t>
      </w:r>
    </w:p>
    <w:p w:rsidR="00F83CA5" w:rsidRDefault="009D23A3">
      <w:pPr>
        <w:spacing w:after="0"/>
      </w:pPr>
      <w:r>
        <w:rPr>
          <w:rFonts w:ascii="Times New Roman" w:eastAsia="Times New Roman" w:hAnsi="Times New Roman" w:cs="Times New Roman"/>
          <w:sz w:val="24"/>
        </w:rPr>
        <w:t xml:space="preserve"> </w:t>
      </w:r>
    </w:p>
    <w:p w:rsidR="00F83CA5" w:rsidRDefault="009D23A3">
      <w:pPr>
        <w:spacing w:after="0"/>
      </w:pPr>
      <w:r>
        <w:rPr>
          <w:rFonts w:ascii="Times New Roman" w:eastAsia="Times New Roman" w:hAnsi="Times New Roman" w:cs="Times New Roman"/>
          <w:sz w:val="24"/>
        </w:rPr>
        <w:t xml:space="preserve"> </w:t>
      </w:r>
    </w:p>
    <w:p w:rsidR="00F83CA5" w:rsidRDefault="009D23A3">
      <w:pPr>
        <w:spacing w:after="0"/>
      </w:pPr>
      <w:r>
        <w:rPr>
          <w:rFonts w:ascii="Times New Roman" w:eastAsia="Times New Roman" w:hAnsi="Times New Roman" w:cs="Times New Roman"/>
        </w:rPr>
        <w:t xml:space="preserve"> </w:t>
      </w:r>
    </w:p>
    <w:p w:rsidR="00F83CA5" w:rsidRDefault="009D23A3">
      <w:pPr>
        <w:spacing w:after="5" w:line="248" w:lineRule="auto"/>
        <w:ind w:right="42"/>
        <w:jc w:val="both"/>
      </w:pPr>
      <w:r>
        <w:rPr>
          <w:rFonts w:ascii="Times New Roman" w:eastAsia="Times New Roman" w:hAnsi="Times New Roman" w:cs="Times New Roman"/>
        </w:rPr>
        <w:t xml:space="preserve">Claire Tillekaerts </w:t>
      </w:r>
    </w:p>
    <w:p w:rsidR="00F83CA5" w:rsidRDefault="009D23A3">
      <w:pPr>
        <w:spacing w:after="5" w:line="248" w:lineRule="auto"/>
        <w:ind w:right="42"/>
        <w:jc w:val="both"/>
      </w:pPr>
      <w:r>
        <w:rPr>
          <w:rFonts w:ascii="Times New Roman" w:eastAsia="Times New Roman" w:hAnsi="Times New Roman" w:cs="Times New Roman"/>
        </w:rPr>
        <w:t xml:space="preserve">Gedelegeerd </w:t>
      </w:r>
      <w:r>
        <w:rPr>
          <w:rFonts w:ascii="Times New Roman" w:eastAsia="Times New Roman" w:hAnsi="Times New Roman" w:cs="Times New Roman"/>
        </w:rPr>
        <w:t xml:space="preserve">bestuurder  </w:t>
      </w:r>
    </w:p>
    <w:sectPr w:rsidR="00F83CA5">
      <w:footerReference w:type="even" r:id="rId7"/>
      <w:footerReference w:type="default" r:id="rId8"/>
      <w:footerReference w:type="first" r:id="rId9"/>
      <w:footnotePr>
        <w:numRestart w:val="eachPage"/>
      </w:footnotePr>
      <w:pgSz w:w="12240" w:h="15840"/>
      <w:pgMar w:top="1418" w:right="1361" w:bottom="1421" w:left="1416" w:header="708" w:footer="72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A3" w:rsidRDefault="009D23A3">
      <w:pPr>
        <w:spacing w:after="0" w:line="240" w:lineRule="auto"/>
      </w:pPr>
      <w:r>
        <w:separator/>
      </w:r>
    </w:p>
  </w:endnote>
  <w:endnote w:type="continuationSeparator" w:id="0">
    <w:p w:rsidR="009D23A3" w:rsidRDefault="009D2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5" w:rsidRDefault="009D23A3">
    <w:pPr>
      <w:spacing w:after="0"/>
      <w:ind w:right="5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3CA5" w:rsidRDefault="009D23A3">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5" w:rsidRDefault="009D23A3">
    <w:pPr>
      <w:spacing w:after="0"/>
      <w:ind w:right="55"/>
      <w:jc w:val="right"/>
    </w:pPr>
    <w:r>
      <w:fldChar w:fldCharType="begin"/>
    </w:r>
    <w:r>
      <w:instrText xml:space="preserve"> PAGE   \* MERGEFORMAT </w:instrText>
    </w:r>
    <w:r>
      <w:fldChar w:fldCharType="separate"/>
    </w:r>
    <w:r w:rsidR="006330CD" w:rsidRPr="006330CD">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3CA5" w:rsidRDefault="009D23A3">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CA5" w:rsidRDefault="009D23A3">
    <w:pPr>
      <w:spacing w:after="0"/>
      <w:ind w:right="55"/>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F83CA5" w:rsidRDefault="009D23A3">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A3" w:rsidRDefault="009D23A3">
      <w:pPr>
        <w:spacing w:after="0" w:line="248" w:lineRule="auto"/>
      </w:pPr>
      <w:r>
        <w:separator/>
      </w:r>
    </w:p>
  </w:footnote>
  <w:footnote w:type="continuationSeparator" w:id="0">
    <w:p w:rsidR="009D23A3" w:rsidRDefault="009D23A3">
      <w:pPr>
        <w:spacing w:after="0" w:line="248" w:lineRule="auto"/>
      </w:pPr>
      <w:r>
        <w:continuationSeparator/>
      </w:r>
    </w:p>
  </w:footnote>
  <w:footnote w:id="1">
    <w:p w:rsidR="00F83CA5" w:rsidRDefault="009D23A3">
      <w:pPr>
        <w:pStyle w:val="footnotedescription"/>
      </w:pPr>
      <w:r>
        <w:rPr>
          <w:rStyle w:val="footnotemark"/>
        </w:rPr>
        <w:footnoteRef/>
      </w:r>
      <w:r>
        <w:t xml:space="preserve"> </w:t>
      </w:r>
      <w:r>
        <w:t>Deze lijst is, conform de definitie van dienstencentrum in bovenvermeld art. 1, 10° van het Besluit van de Vlaamse Regering van 23 maart 2007 tot wijziging van het Besluit van de Vlaamse Regering van 27 mei 2005 tot vaststelling van de voorwaarden en de re</w:t>
      </w:r>
      <w:r>
        <w:t xml:space="preserve">gels inzake de toekenning van subsidies voor activiteiten ter bevordering van het internationaal ondernemen , publiek toegankelijk middels publicatie op http://www.flandersinvestmentandtrade.be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B45A9"/>
    <w:multiLevelType w:val="hybridMultilevel"/>
    <w:tmpl w:val="7210611C"/>
    <w:lvl w:ilvl="0" w:tplc="0A08223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723238">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36B6F8">
      <w:start w:val="1"/>
      <w:numFmt w:val="bullet"/>
      <w:lvlRestart w:val="0"/>
      <w:lvlText w:val="-"/>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52909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2C0410">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52A6FDC">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6C63F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F149B5E">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48263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28C6707"/>
    <w:multiLevelType w:val="hybridMultilevel"/>
    <w:tmpl w:val="821AA49A"/>
    <w:lvl w:ilvl="0" w:tplc="437AF0F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DAB2">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9AED24">
      <w:start w:val="1"/>
      <w:numFmt w:val="bullet"/>
      <w:lvlRestart w:val="0"/>
      <w:lvlText w:val="-"/>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34F5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489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C178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CA2B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349B14">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464BA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2E48FC"/>
    <w:multiLevelType w:val="hybridMultilevel"/>
    <w:tmpl w:val="550AEB2E"/>
    <w:lvl w:ilvl="0" w:tplc="F36AED1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1A2086">
      <w:start w:val="1"/>
      <w:numFmt w:val="bullet"/>
      <w:lvlText w:val="o"/>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F7A99AC">
      <w:start w:val="1"/>
      <w:numFmt w:val="bullet"/>
      <w:lvlRestart w:val="0"/>
      <w:lvlText w:val="-"/>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602A4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C02EF8A">
      <w:start w:val="1"/>
      <w:numFmt w:val="bullet"/>
      <w:lvlText w:val="o"/>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17EBBC6">
      <w:start w:val="1"/>
      <w:numFmt w:val="bullet"/>
      <w:lvlText w:val="▪"/>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FADAD6">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10E1D6">
      <w:start w:val="1"/>
      <w:numFmt w:val="bullet"/>
      <w:lvlText w:val="o"/>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DE82BD8">
      <w:start w:val="1"/>
      <w:numFmt w:val="bullet"/>
      <w:lvlText w:val="▪"/>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056C2C"/>
    <w:multiLevelType w:val="hybridMultilevel"/>
    <w:tmpl w:val="2C0E5D36"/>
    <w:lvl w:ilvl="0" w:tplc="728E1B8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400E44">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2B338">
      <w:start w:val="1"/>
      <w:numFmt w:val="bullet"/>
      <w:lvlRestart w:val="0"/>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0C4D5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D81A64">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ECB8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9A5E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443E5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B63D5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FB1BD5"/>
    <w:multiLevelType w:val="hybridMultilevel"/>
    <w:tmpl w:val="E9527946"/>
    <w:lvl w:ilvl="0" w:tplc="F5C887F8">
      <w:start w:val="1"/>
      <w:numFmt w:val="decimal"/>
      <w:lvlText w:val="%1."/>
      <w:lvlJc w:val="left"/>
      <w:pPr>
        <w:ind w:left="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12A22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8AF1F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C6F2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4818E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F4681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2406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2EA88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5686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FA19B7"/>
    <w:multiLevelType w:val="hybridMultilevel"/>
    <w:tmpl w:val="5DFAC308"/>
    <w:lvl w:ilvl="0" w:tplc="90941B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D2E1FC">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5CF38E">
      <w:start w:val="1"/>
      <w:numFmt w:val="bullet"/>
      <w:lvlRestart w:val="0"/>
      <w:lvlText w:val="-"/>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FA084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3EFBA2">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DCB26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53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B0F66E">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0DA3A">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096711"/>
    <w:multiLevelType w:val="hybridMultilevel"/>
    <w:tmpl w:val="6A96880A"/>
    <w:lvl w:ilvl="0" w:tplc="8B7EC1AE">
      <w:start w:val="1"/>
      <w:numFmt w:val="bullet"/>
      <w:lvlText w:val="-"/>
      <w:lvlJc w:val="left"/>
      <w:pPr>
        <w:ind w:left="4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AB8C23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0CE7F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C8F4A0">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840DCC">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084DA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3497A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784FA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08EA3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CA5"/>
    <w:rsid w:val="006330CD"/>
    <w:rsid w:val="009D23A3"/>
    <w:rsid w:val="00F83C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28171-5FDA-441C-87B2-2C5EF4CA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u w:val="single" w:color="000000"/>
    </w:rPr>
  </w:style>
  <w:style w:type="paragraph" w:customStyle="1" w:styleId="footnotedescription">
    <w:name w:val="footnote description"/>
    <w:next w:val="Normal"/>
    <w:link w:val="footnotedescriptionChar"/>
    <w:hidden/>
    <w:pPr>
      <w:spacing w:after="0" w:line="248"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1488</Words>
  <Characters>8189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VLAAMS AGENTSCHAP VOOR INTERNATIONAAL ONDERNEMEN -</vt:lpstr>
    </vt:vector>
  </TitlesOfParts>
  <Company/>
  <LinksUpToDate>false</LinksUpToDate>
  <CharactersWithSpaces>9658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AGENTSCHAP VOOR INTERNATIONAAL ONDERNEMEN -</dc:title>
  <dc:subject/>
  <dc:creator>Flanders Investment &amp; Trade</dc:creator>
  <cp:keywords/>
  <cp:lastModifiedBy>Tjörven Bossu</cp:lastModifiedBy>
  <cp:revision>2</cp:revision>
  <dcterms:created xsi:type="dcterms:W3CDTF">2016-01-08T10:20:00Z</dcterms:created>
  <dcterms:modified xsi:type="dcterms:W3CDTF">2016-01-08T10:20:00Z</dcterms:modified>
</cp:coreProperties>
</file>