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96" w:rsidRDefault="00F6173A" w:rsidP="00FF15EB">
      <w:pPr>
        <w:pStyle w:val="streepjes"/>
      </w:pPr>
      <w:r>
        <w:tab/>
      </w:r>
    </w:p>
    <w:p w:rsidR="00680A96" w:rsidRDefault="00680A96" w:rsidP="00FF15EB">
      <w:pPr>
        <w:pStyle w:val="streepjes"/>
      </w:pPr>
    </w:p>
    <w:p w:rsidR="00680A96" w:rsidRDefault="00680A96" w:rsidP="00FF15EB">
      <w:pPr>
        <w:pStyle w:val="streepjes"/>
      </w:pPr>
    </w:p>
    <w:p w:rsidR="00680A96" w:rsidRDefault="00680A96" w:rsidP="00FF15EB">
      <w:pPr>
        <w:pStyle w:val="streepjes"/>
      </w:pPr>
    </w:p>
    <w:p w:rsidR="00680A96" w:rsidRDefault="00680A96" w:rsidP="00FF15EB">
      <w:pPr>
        <w:pStyle w:val="streepjes"/>
      </w:pPr>
    </w:p>
    <w:p w:rsidR="00680A96" w:rsidRDefault="00680A96" w:rsidP="00FF15EB">
      <w:pPr>
        <w:pStyle w:val="streepjes"/>
      </w:pPr>
    </w:p>
    <w:p w:rsidR="00F22A3C" w:rsidRPr="00BD5720" w:rsidRDefault="00FF15EB" w:rsidP="00D5222E">
      <w:pPr>
        <w:pStyle w:val="streepjes"/>
        <w:jc w:val="both"/>
        <w:rPr>
          <w:lang w:val="en-GB"/>
        </w:rPr>
      </w:pPr>
      <w:r w:rsidRPr="00BD5720">
        <w:rPr>
          <w:lang w:val="en-GB"/>
        </w:rPr>
        <w:t>////////////</w:t>
      </w:r>
      <w:r w:rsidR="00A47E0E" w:rsidRPr="00BD5720">
        <w:rPr>
          <w:lang w:val="en-GB"/>
        </w:rPr>
        <w:t>////////////////////////////////////////</w:t>
      </w:r>
      <w:r w:rsidR="00AE2BD8" w:rsidRPr="00BD5720">
        <w:rPr>
          <w:lang w:val="en-GB"/>
        </w:rPr>
        <w:t>//</w:t>
      </w:r>
      <w:r w:rsidR="00AF0A1D" w:rsidRPr="00BD5720">
        <w:rPr>
          <w:lang w:val="en-GB"/>
        </w:rPr>
        <w:t>/////////////////////////////////////////////////////////////////////////////////////////////////////////</w:t>
      </w:r>
    </w:p>
    <w:sdt>
      <w:sdtPr>
        <w:rPr>
          <w:rFonts w:ascii="Flanders Art Sans Bold" w:hAnsi="Flanders Art Sans Bold"/>
          <w:color w:val="8C8069" w:themeColor="background2" w:themeShade="80"/>
          <w:sz w:val="70"/>
          <w:szCs w:val="70"/>
          <w:lang w:val="en-GB"/>
        </w:rPr>
        <w:alias w:val="Title"/>
        <w:tag w:val=""/>
        <w:id w:val="437806349"/>
        <w:placeholder>
          <w:docPart w:val="A31A0D201087464A960B9A355E985F2F"/>
        </w:placeholder>
        <w:dataBinding w:prefixMappings="xmlns:ns0='http://purl.org/dc/elements/1.1/' xmlns:ns1='http://schemas.openxmlformats.org/package/2006/metadata/core-properties' " w:xpath="/ns1:coreProperties[1]/ns0:title[1]" w:storeItemID="{6C3C8BC8-F283-45AE-878A-BAB7291924A1}"/>
        <w:text/>
      </w:sdtPr>
      <w:sdtEndPr/>
      <w:sdtContent>
        <w:p w:rsidR="000F321E" w:rsidRPr="00154033" w:rsidRDefault="00154033" w:rsidP="00D5222E">
          <w:pPr>
            <w:pStyle w:val="Title"/>
            <w:framePr w:wrap="auto" w:vAnchor="margin" w:yAlign="inline"/>
            <w:spacing w:before="0" w:after="0"/>
            <w:jc w:val="center"/>
            <w:rPr>
              <w:rFonts w:ascii="Flanders Art Sans Bold" w:hAnsi="Flanders Art Sans Bold"/>
              <w:color w:val="8C8069" w:themeColor="background2" w:themeShade="80"/>
              <w:sz w:val="70"/>
              <w:szCs w:val="70"/>
              <w:lang w:val="en-GB"/>
            </w:rPr>
          </w:pPr>
          <w:r w:rsidRPr="00154033">
            <w:rPr>
              <w:rFonts w:ascii="Flanders Art Sans Bold" w:hAnsi="Flanders Art Sans Bold"/>
              <w:color w:val="8C8069" w:themeColor="background2" w:themeShade="80"/>
              <w:sz w:val="70"/>
              <w:szCs w:val="70"/>
              <w:lang w:val="en-GB"/>
            </w:rPr>
            <w:t>The steel industry in E</w:t>
          </w:r>
          <w:r>
            <w:rPr>
              <w:rFonts w:ascii="Flanders Art Sans Bold" w:hAnsi="Flanders Art Sans Bold"/>
              <w:color w:val="8C8069" w:themeColor="background2" w:themeShade="80"/>
              <w:sz w:val="70"/>
              <w:szCs w:val="70"/>
              <w:lang w:val="en-GB"/>
            </w:rPr>
            <w:t>gypt</w:t>
          </w:r>
        </w:p>
      </w:sdtContent>
    </w:sdt>
    <w:p w:rsidR="003103C9" w:rsidRPr="00D5222E" w:rsidRDefault="00D5222E" w:rsidP="00680A96">
      <w:pPr>
        <w:pStyle w:val="Subtitle"/>
        <w:spacing w:line="240" w:lineRule="auto"/>
        <w:rPr>
          <w:rFonts w:ascii="FlandersArtSans-Light" w:hAnsi="FlandersArtSans-Light"/>
          <w:sz w:val="32"/>
          <w:szCs w:val="32"/>
        </w:rPr>
      </w:pPr>
      <w:r w:rsidRPr="00D5222E">
        <w:rPr>
          <w:rFonts w:ascii="FlandersArtSans-Light" w:hAnsi="FlandersArtSans-Light"/>
          <w:sz w:val="32"/>
          <w:szCs w:val="32"/>
        </w:rPr>
        <w:t>P</w:t>
      </w:r>
      <w:r w:rsidR="009B7279" w:rsidRPr="00D5222E">
        <w:rPr>
          <w:rFonts w:ascii="FlandersArtSans-Light" w:hAnsi="FlandersArtSans-Light"/>
          <w:sz w:val="32"/>
          <w:szCs w:val="32"/>
        </w:rPr>
        <w:t>ublicatiedatum</w:t>
      </w:r>
      <w:r w:rsidR="00906BBD" w:rsidRPr="00D5222E">
        <w:rPr>
          <w:rFonts w:ascii="FlandersArtSans-Light" w:hAnsi="FlandersArtSans-Light"/>
          <w:sz w:val="32"/>
          <w:szCs w:val="32"/>
        </w:rPr>
        <w:t xml:space="preserve"> / </w:t>
      </w:r>
      <w:sdt>
        <w:sdtPr>
          <w:rPr>
            <w:rFonts w:ascii="FlandersArtSans-Light" w:hAnsi="FlandersArtSans-Light"/>
            <w:sz w:val="32"/>
            <w:szCs w:val="32"/>
          </w:rPr>
          <w:alias w:val="Publish Date"/>
          <w:tag w:val=""/>
          <w:id w:val="-449478654"/>
          <w:placeholder>
            <w:docPart w:val="553D807D9CB248AEBE6378D98DC2CE5A"/>
          </w:placeholder>
          <w:dataBinding w:prefixMappings="xmlns:ns0='http://schemas.microsoft.com/office/2006/coverPageProps' " w:xpath="/ns0:CoverPageProperties[1]/ns0:PublishDate[1]" w:storeItemID="{55AF091B-3C7A-41E3-B477-F2FDAA23CFDA}"/>
          <w:date w:fullDate="2019-12-16T00:00:00Z">
            <w:dateFormat w:val="d.MM.yyyy"/>
            <w:lid w:val="nl-BE"/>
            <w:storeMappedDataAs w:val="dateTime"/>
            <w:calendar w:val="gregorian"/>
          </w:date>
        </w:sdtPr>
        <w:sdtEndPr/>
        <w:sdtContent>
          <w:r w:rsidR="00154033">
            <w:rPr>
              <w:rFonts w:ascii="FlandersArtSans-Light" w:hAnsi="FlandersArtSans-Light"/>
              <w:sz w:val="32"/>
              <w:szCs w:val="32"/>
            </w:rPr>
            <w:t>16.12.2019</w:t>
          </w:r>
        </w:sdtContent>
      </w:sdt>
    </w:p>
    <w:p w:rsidR="00AE2BD8" w:rsidRDefault="00AE2BD8" w:rsidP="00FF15EB">
      <w:pPr>
        <w:pStyle w:val="streepjes"/>
      </w:pPr>
    </w:p>
    <w:p w:rsidR="00FF15EB" w:rsidRDefault="00F6173A" w:rsidP="00D5222E">
      <w:pPr>
        <w:pStyle w:val="streepjes"/>
        <w:jc w:val="both"/>
      </w:pPr>
      <w:r>
        <w:tab/>
        <w:t>//</w:t>
      </w:r>
      <w:r w:rsidR="00FF15EB">
        <w:t>////////////</w:t>
      </w:r>
      <w:r w:rsidR="00FF15EB" w:rsidRPr="00FF15EB">
        <w:t>//////////////////////////////////////////////////////////////////////////////////////////////////////////////////////////////////////////////////</w:t>
      </w:r>
    </w:p>
    <w:p w:rsidR="008D7CDA" w:rsidRDefault="008D7CDA" w:rsidP="00FF15EB">
      <w:pPr>
        <w:pStyle w:val="streepjes"/>
      </w:pPr>
      <w:r>
        <w:br w:type="page"/>
      </w:r>
    </w:p>
    <w:p w:rsidR="00CF559C" w:rsidRPr="00906BBD" w:rsidRDefault="00A5641B" w:rsidP="00CF559C">
      <w:pPr>
        <w:pStyle w:val="TOCHeading"/>
      </w:pPr>
      <w:r>
        <w:lastRenderedPageBreak/>
        <w:t>Inhoud</w:t>
      </w:r>
    </w:p>
    <w:sdt>
      <w:sdtPr>
        <w:rPr>
          <w:rFonts w:ascii="FlandersArtSerif-Regular" w:hAnsi="FlandersArtSerif-Regular"/>
          <w:caps w:val="0"/>
          <w:color w:val="1C1A15" w:themeColor="background2" w:themeShade="1A"/>
          <w:sz w:val="22"/>
          <w:szCs w:val="22"/>
        </w:rPr>
        <w:id w:val="599075365"/>
        <w:docPartObj>
          <w:docPartGallery w:val="Table of Contents"/>
          <w:docPartUnique/>
        </w:docPartObj>
      </w:sdtPr>
      <w:sdtEndPr>
        <w:rPr>
          <w:b/>
          <w:bCs/>
          <w:noProof/>
        </w:rPr>
      </w:sdtEndPr>
      <w:sdtContent>
        <w:p w:rsidR="00154033" w:rsidRDefault="00154033" w:rsidP="00154033">
          <w:pPr>
            <w:pStyle w:val="TOCHeading"/>
          </w:pPr>
        </w:p>
        <w:p w:rsidR="00825F33" w:rsidRDefault="00154033">
          <w:pPr>
            <w:pStyle w:val="TOC1"/>
            <w:rPr>
              <w:rFonts w:asciiTheme="minorHAnsi" w:eastAsiaTheme="minorEastAsia" w:hAnsiTheme="minorHAnsi"/>
              <w:color w:val="auto"/>
              <w:lang w:eastAsia="nl-BE"/>
            </w:rPr>
          </w:pPr>
          <w:r>
            <w:fldChar w:fldCharType="begin"/>
          </w:r>
          <w:r>
            <w:instrText xml:space="preserve"> TOC \o "1-3" \h \z \u </w:instrText>
          </w:r>
          <w:r>
            <w:fldChar w:fldCharType="separate"/>
          </w:r>
          <w:hyperlink w:anchor="_Toc27402284" w:history="1">
            <w:r w:rsidR="00825F33" w:rsidRPr="00F96ABE">
              <w:rPr>
                <w:rStyle w:val="Hyperlink"/>
                <w:b/>
                <w:lang w:val="en-US" w:bidi="ar-AE"/>
              </w:rPr>
              <w:t>1.</w:t>
            </w:r>
            <w:r w:rsidR="00825F33">
              <w:rPr>
                <w:rFonts w:asciiTheme="minorHAnsi" w:eastAsiaTheme="minorEastAsia" w:hAnsiTheme="minorHAnsi"/>
                <w:color w:val="auto"/>
                <w:lang w:eastAsia="nl-BE"/>
              </w:rPr>
              <w:tab/>
            </w:r>
            <w:r w:rsidR="00825F33" w:rsidRPr="00F96ABE">
              <w:rPr>
                <w:rStyle w:val="Hyperlink"/>
                <w:lang w:val="en-US" w:bidi="ar-AE"/>
              </w:rPr>
              <w:t>Introduction</w:t>
            </w:r>
            <w:r w:rsidR="00825F33">
              <w:rPr>
                <w:webHidden/>
              </w:rPr>
              <w:tab/>
            </w:r>
            <w:r w:rsidR="00825F33">
              <w:rPr>
                <w:webHidden/>
              </w:rPr>
              <w:fldChar w:fldCharType="begin"/>
            </w:r>
            <w:r w:rsidR="00825F33">
              <w:rPr>
                <w:webHidden/>
              </w:rPr>
              <w:instrText xml:space="preserve"> PAGEREF _Toc27402284 \h </w:instrText>
            </w:r>
            <w:r w:rsidR="00825F33">
              <w:rPr>
                <w:webHidden/>
              </w:rPr>
            </w:r>
            <w:r w:rsidR="00825F33">
              <w:rPr>
                <w:webHidden/>
              </w:rPr>
              <w:fldChar w:fldCharType="separate"/>
            </w:r>
            <w:r w:rsidR="00825F33">
              <w:rPr>
                <w:webHidden/>
              </w:rPr>
              <w:t>3</w:t>
            </w:r>
            <w:r w:rsidR="00825F33">
              <w:rPr>
                <w:webHidden/>
              </w:rPr>
              <w:fldChar w:fldCharType="end"/>
            </w:r>
          </w:hyperlink>
        </w:p>
        <w:p w:rsidR="00825F33" w:rsidRDefault="00BD5720">
          <w:pPr>
            <w:pStyle w:val="TOC1"/>
            <w:rPr>
              <w:rFonts w:asciiTheme="minorHAnsi" w:eastAsiaTheme="minorEastAsia" w:hAnsiTheme="minorHAnsi"/>
              <w:color w:val="auto"/>
              <w:lang w:eastAsia="nl-BE"/>
            </w:rPr>
          </w:pPr>
          <w:hyperlink w:anchor="_Toc27402285" w:history="1">
            <w:r w:rsidR="00825F33" w:rsidRPr="00F96ABE">
              <w:rPr>
                <w:rStyle w:val="Hyperlink"/>
                <w:b/>
                <w:lang w:bidi="ar-AE"/>
              </w:rPr>
              <w:t>2.</w:t>
            </w:r>
            <w:r w:rsidR="00825F33">
              <w:rPr>
                <w:rFonts w:asciiTheme="minorHAnsi" w:eastAsiaTheme="minorEastAsia" w:hAnsiTheme="minorHAnsi"/>
                <w:color w:val="auto"/>
                <w:lang w:eastAsia="nl-BE"/>
              </w:rPr>
              <w:tab/>
            </w:r>
            <w:r w:rsidR="00825F33" w:rsidRPr="00F96ABE">
              <w:rPr>
                <w:rStyle w:val="Hyperlink"/>
              </w:rPr>
              <w:t>Steel market</w:t>
            </w:r>
            <w:r w:rsidR="00825F33">
              <w:rPr>
                <w:webHidden/>
              </w:rPr>
              <w:tab/>
            </w:r>
            <w:r w:rsidR="00825F33">
              <w:rPr>
                <w:webHidden/>
              </w:rPr>
              <w:fldChar w:fldCharType="begin"/>
            </w:r>
            <w:r w:rsidR="00825F33">
              <w:rPr>
                <w:webHidden/>
              </w:rPr>
              <w:instrText xml:space="preserve"> PAGEREF _Toc27402285 \h </w:instrText>
            </w:r>
            <w:r w:rsidR="00825F33">
              <w:rPr>
                <w:webHidden/>
              </w:rPr>
            </w:r>
            <w:r w:rsidR="00825F33">
              <w:rPr>
                <w:webHidden/>
              </w:rPr>
              <w:fldChar w:fldCharType="separate"/>
            </w:r>
            <w:r w:rsidR="00825F33">
              <w:rPr>
                <w:webHidden/>
              </w:rPr>
              <w:t>3</w:t>
            </w:r>
            <w:r w:rsidR="00825F33">
              <w:rPr>
                <w:webHidden/>
              </w:rPr>
              <w:fldChar w:fldCharType="end"/>
            </w:r>
          </w:hyperlink>
        </w:p>
        <w:p w:rsidR="00825F33" w:rsidRDefault="00BD5720">
          <w:pPr>
            <w:pStyle w:val="TOC2"/>
            <w:rPr>
              <w:rFonts w:asciiTheme="minorHAnsi" w:eastAsiaTheme="minorEastAsia" w:hAnsiTheme="minorHAnsi"/>
              <w:color w:val="auto"/>
              <w:sz w:val="22"/>
              <w:lang w:eastAsia="nl-BE"/>
            </w:rPr>
          </w:pPr>
          <w:hyperlink w:anchor="_Toc27402286" w:history="1">
            <w:r w:rsidR="00825F33" w:rsidRPr="00F96ABE">
              <w:rPr>
                <w:rStyle w:val="Hyperlink"/>
                <w:lang w:val="en-US"/>
              </w:rPr>
              <w:t>2.1</w:t>
            </w:r>
            <w:r w:rsidR="00825F33">
              <w:rPr>
                <w:rFonts w:asciiTheme="minorHAnsi" w:eastAsiaTheme="minorEastAsia" w:hAnsiTheme="minorHAnsi"/>
                <w:color w:val="auto"/>
                <w:sz w:val="22"/>
                <w:lang w:eastAsia="nl-BE"/>
              </w:rPr>
              <w:tab/>
            </w:r>
            <w:r w:rsidR="00825F33" w:rsidRPr="00F96ABE">
              <w:rPr>
                <w:rStyle w:val="Hyperlink"/>
                <w:lang w:val="en-US"/>
              </w:rPr>
              <w:t>Import &amp; Export of Steel</w:t>
            </w:r>
            <w:r w:rsidR="00825F33">
              <w:rPr>
                <w:webHidden/>
              </w:rPr>
              <w:tab/>
            </w:r>
            <w:r w:rsidR="00825F33">
              <w:rPr>
                <w:webHidden/>
              </w:rPr>
              <w:fldChar w:fldCharType="begin"/>
            </w:r>
            <w:r w:rsidR="00825F33">
              <w:rPr>
                <w:webHidden/>
              </w:rPr>
              <w:instrText xml:space="preserve"> PAGEREF _Toc27402286 \h </w:instrText>
            </w:r>
            <w:r w:rsidR="00825F33">
              <w:rPr>
                <w:webHidden/>
              </w:rPr>
            </w:r>
            <w:r w:rsidR="00825F33">
              <w:rPr>
                <w:webHidden/>
              </w:rPr>
              <w:fldChar w:fldCharType="separate"/>
            </w:r>
            <w:r w:rsidR="00825F33">
              <w:rPr>
                <w:webHidden/>
              </w:rPr>
              <w:t>4</w:t>
            </w:r>
            <w:r w:rsidR="00825F33">
              <w:rPr>
                <w:webHidden/>
              </w:rPr>
              <w:fldChar w:fldCharType="end"/>
            </w:r>
          </w:hyperlink>
        </w:p>
        <w:p w:rsidR="00825F33" w:rsidRDefault="00BD5720">
          <w:pPr>
            <w:pStyle w:val="TOC2"/>
            <w:rPr>
              <w:rFonts w:asciiTheme="minorHAnsi" w:eastAsiaTheme="minorEastAsia" w:hAnsiTheme="minorHAnsi"/>
              <w:color w:val="auto"/>
              <w:sz w:val="22"/>
              <w:lang w:eastAsia="nl-BE"/>
            </w:rPr>
          </w:pPr>
          <w:hyperlink w:anchor="_Toc27402287" w:history="1">
            <w:r w:rsidR="00825F33" w:rsidRPr="00F96ABE">
              <w:rPr>
                <w:rStyle w:val="Hyperlink"/>
                <w:lang w:val="en-US" w:bidi="ar-AE"/>
              </w:rPr>
              <w:t>2.2</w:t>
            </w:r>
            <w:r w:rsidR="00825F33">
              <w:rPr>
                <w:rFonts w:asciiTheme="minorHAnsi" w:eastAsiaTheme="minorEastAsia" w:hAnsiTheme="minorHAnsi"/>
                <w:color w:val="auto"/>
                <w:sz w:val="22"/>
                <w:lang w:eastAsia="nl-BE"/>
              </w:rPr>
              <w:tab/>
            </w:r>
            <w:r w:rsidR="00825F33" w:rsidRPr="00F96ABE">
              <w:rPr>
                <w:rStyle w:val="Hyperlink"/>
                <w:lang w:val="en-US" w:bidi="ar-AE"/>
              </w:rPr>
              <w:t>Steel production in Egypt</w:t>
            </w:r>
            <w:r w:rsidR="00825F33">
              <w:rPr>
                <w:webHidden/>
              </w:rPr>
              <w:tab/>
            </w:r>
            <w:r w:rsidR="00825F33">
              <w:rPr>
                <w:webHidden/>
              </w:rPr>
              <w:fldChar w:fldCharType="begin"/>
            </w:r>
            <w:r w:rsidR="00825F33">
              <w:rPr>
                <w:webHidden/>
              </w:rPr>
              <w:instrText xml:space="preserve"> PAGEREF _Toc27402287 \h </w:instrText>
            </w:r>
            <w:r w:rsidR="00825F33">
              <w:rPr>
                <w:webHidden/>
              </w:rPr>
            </w:r>
            <w:r w:rsidR="00825F33">
              <w:rPr>
                <w:webHidden/>
              </w:rPr>
              <w:fldChar w:fldCharType="separate"/>
            </w:r>
            <w:r w:rsidR="00825F33">
              <w:rPr>
                <w:webHidden/>
              </w:rPr>
              <w:t>4</w:t>
            </w:r>
            <w:r w:rsidR="00825F33">
              <w:rPr>
                <w:webHidden/>
              </w:rPr>
              <w:fldChar w:fldCharType="end"/>
            </w:r>
          </w:hyperlink>
        </w:p>
        <w:p w:rsidR="00825F33" w:rsidRDefault="00BD5720">
          <w:pPr>
            <w:pStyle w:val="TOC3"/>
            <w:rPr>
              <w:rFonts w:asciiTheme="minorHAnsi" w:eastAsiaTheme="minorEastAsia" w:hAnsiTheme="minorHAnsi"/>
              <w:color w:val="auto"/>
              <w:sz w:val="22"/>
              <w:lang w:eastAsia="nl-BE"/>
            </w:rPr>
          </w:pPr>
          <w:hyperlink w:anchor="_Toc27402288" w:history="1">
            <w:r w:rsidR="00825F33" w:rsidRPr="00F96ABE">
              <w:rPr>
                <w:rStyle w:val="Hyperlink"/>
                <w:lang w:val="en-US" w:bidi="ar-AE"/>
              </w:rPr>
              <w:t>2.2.1</w:t>
            </w:r>
            <w:r w:rsidR="00825F33">
              <w:rPr>
                <w:rFonts w:asciiTheme="minorHAnsi" w:eastAsiaTheme="minorEastAsia" w:hAnsiTheme="minorHAnsi"/>
                <w:color w:val="auto"/>
                <w:sz w:val="22"/>
                <w:lang w:eastAsia="nl-BE"/>
              </w:rPr>
              <w:tab/>
            </w:r>
            <w:r w:rsidR="00825F33" w:rsidRPr="00F96ABE">
              <w:rPr>
                <w:rStyle w:val="Hyperlink"/>
                <w:lang w:val="en-US" w:bidi="ar-AE"/>
              </w:rPr>
              <w:t>Types of steel companies in Egypt</w:t>
            </w:r>
            <w:r w:rsidR="00825F33">
              <w:rPr>
                <w:webHidden/>
              </w:rPr>
              <w:tab/>
            </w:r>
            <w:r w:rsidR="00825F33">
              <w:rPr>
                <w:webHidden/>
              </w:rPr>
              <w:fldChar w:fldCharType="begin"/>
            </w:r>
            <w:r w:rsidR="00825F33">
              <w:rPr>
                <w:webHidden/>
              </w:rPr>
              <w:instrText xml:space="preserve"> PAGEREF _Toc27402288 \h </w:instrText>
            </w:r>
            <w:r w:rsidR="00825F33">
              <w:rPr>
                <w:webHidden/>
              </w:rPr>
            </w:r>
            <w:r w:rsidR="00825F33">
              <w:rPr>
                <w:webHidden/>
              </w:rPr>
              <w:fldChar w:fldCharType="separate"/>
            </w:r>
            <w:r w:rsidR="00825F33">
              <w:rPr>
                <w:webHidden/>
              </w:rPr>
              <w:t>4</w:t>
            </w:r>
            <w:r w:rsidR="00825F33">
              <w:rPr>
                <w:webHidden/>
              </w:rPr>
              <w:fldChar w:fldCharType="end"/>
            </w:r>
          </w:hyperlink>
        </w:p>
        <w:p w:rsidR="00825F33" w:rsidRDefault="00BD5720">
          <w:pPr>
            <w:pStyle w:val="TOC1"/>
            <w:rPr>
              <w:rFonts w:asciiTheme="minorHAnsi" w:eastAsiaTheme="minorEastAsia" w:hAnsiTheme="minorHAnsi"/>
              <w:color w:val="auto"/>
              <w:lang w:eastAsia="nl-BE"/>
            </w:rPr>
          </w:pPr>
          <w:hyperlink w:anchor="_Toc27402289" w:history="1">
            <w:r w:rsidR="00825F33" w:rsidRPr="00F96ABE">
              <w:rPr>
                <w:rStyle w:val="Hyperlink"/>
                <w:b/>
                <w:lang w:val="en-US" w:bidi="ar-AE"/>
              </w:rPr>
              <w:t>3.</w:t>
            </w:r>
            <w:r w:rsidR="00825F33">
              <w:rPr>
                <w:rFonts w:asciiTheme="minorHAnsi" w:eastAsiaTheme="minorEastAsia" w:hAnsiTheme="minorHAnsi"/>
                <w:color w:val="auto"/>
                <w:lang w:eastAsia="nl-BE"/>
              </w:rPr>
              <w:tab/>
            </w:r>
            <w:r w:rsidR="00825F33" w:rsidRPr="00F96ABE">
              <w:rPr>
                <w:rStyle w:val="Hyperlink"/>
                <w:lang w:val="en-US" w:bidi="ar-AE"/>
              </w:rPr>
              <w:t>S</w:t>
            </w:r>
            <w:r w:rsidR="00825F33">
              <w:rPr>
                <w:rStyle w:val="Hyperlink"/>
                <w:lang w:val="en-US" w:bidi="ar-AE"/>
              </w:rPr>
              <w:t>t</w:t>
            </w:r>
            <w:r w:rsidR="00825F33" w:rsidRPr="00F96ABE">
              <w:rPr>
                <w:rStyle w:val="Hyperlink"/>
                <w:lang w:val="en-US" w:bidi="ar-AE"/>
              </w:rPr>
              <w:t>eel manufacturers</w:t>
            </w:r>
            <w:r w:rsidR="00825F33">
              <w:rPr>
                <w:webHidden/>
              </w:rPr>
              <w:tab/>
            </w:r>
            <w:r w:rsidR="00825F33">
              <w:rPr>
                <w:webHidden/>
              </w:rPr>
              <w:fldChar w:fldCharType="begin"/>
            </w:r>
            <w:r w:rsidR="00825F33">
              <w:rPr>
                <w:webHidden/>
              </w:rPr>
              <w:instrText xml:space="preserve"> PAGEREF _Toc27402289 \h </w:instrText>
            </w:r>
            <w:r w:rsidR="00825F33">
              <w:rPr>
                <w:webHidden/>
              </w:rPr>
            </w:r>
            <w:r w:rsidR="00825F33">
              <w:rPr>
                <w:webHidden/>
              </w:rPr>
              <w:fldChar w:fldCharType="separate"/>
            </w:r>
            <w:r w:rsidR="00825F33">
              <w:rPr>
                <w:webHidden/>
              </w:rPr>
              <w:t>5</w:t>
            </w:r>
            <w:r w:rsidR="00825F33">
              <w:rPr>
                <w:webHidden/>
              </w:rPr>
              <w:fldChar w:fldCharType="end"/>
            </w:r>
          </w:hyperlink>
        </w:p>
        <w:p w:rsidR="00825F33" w:rsidRDefault="00BD5720">
          <w:pPr>
            <w:pStyle w:val="TOC3"/>
            <w:rPr>
              <w:rFonts w:asciiTheme="minorHAnsi" w:eastAsiaTheme="minorEastAsia" w:hAnsiTheme="minorHAnsi"/>
              <w:color w:val="auto"/>
              <w:sz w:val="22"/>
              <w:lang w:eastAsia="nl-BE"/>
            </w:rPr>
          </w:pPr>
          <w:hyperlink w:anchor="_Toc27402290" w:history="1">
            <w:r w:rsidR="00825F33" w:rsidRPr="00F96ABE">
              <w:rPr>
                <w:rStyle w:val="Hyperlink"/>
                <w:lang w:val="en-US" w:bidi="ar-AE"/>
              </w:rPr>
              <w:t>3.1.1</w:t>
            </w:r>
            <w:r w:rsidR="00825F33">
              <w:rPr>
                <w:rFonts w:asciiTheme="minorHAnsi" w:eastAsiaTheme="minorEastAsia" w:hAnsiTheme="minorHAnsi"/>
                <w:color w:val="auto"/>
                <w:sz w:val="22"/>
                <w:lang w:eastAsia="nl-BE"/>
              </w:rPr>
              <w:tab/>
            </w:r>
            <w:r w:rsidR="00825F33" w:rsidRPr="00F96ABE">
              <w:rPr>
                <w:rStyle w:val="Hyperlink"/>
                <w:lang w:val="en-US" w:bidi="ar-AE"/>
              </w:rPr>
              <w:t xml:space="preserve">Market </w:t>
            </w:r>
            <w:r w:rsidR="00825F33">
              <w:rPr>
                <w:rStyle w:val="Hyperlink"/>
                <w:lang w:val="en-US" w:bidi="ar-AE"/>
              </w:rPr>
              <w:t>s</w:t>
            </w:r>
            <w:r w:rsidR="00825F33" w:rsidRPr="00F96ABE">
              <w:rPr>
                <w:rStyle w:val="Hyperlink"/>
                <w:lang w:val="en-US" w:bidi="ar-AE"/>
              </w:rPr>
              <w:t>hare</w:t>
            </w:r>
            <w:r w:rsidR="00825F33">
              <w:rPr>
                <w:webHidden/>
              </w:rPr>
              <w:tab/>
            </w:r>
            <w:r w:rsidR="00825F33">
              <w:rPr>
                <w:webHidden/>
              </w:rPr>
              <w:fldChar w:fldCharType="begin"/>
            </w:r>
            <w:r w:rsidR="00825F33">
              <w:rPr>
                <w:webHidden/>
              </w:rPr>
              <w:instrText xml:space="preserve"> PAGEREF _Toc27402290 \h </w:instrText>
            </w:r>
            <w:r w:rsidR="00825F33">
              <w:rPr>
                <w:webHidden/>
              </w:rPr>
            </w:r>
            <w:r w:rsidR="00825F33">
              <w:rPr>
                <w:webHidden/>
              </w:rPr>
              <w:fldChar w:fldCharType="separate"/>
            </w:r>
            <w:r w:rsidR="00825F33">
              <w:rPr>
                <w:webHidden/>
              </w:rPr>
              <w:t>5</w:t>
            </w:r>
            <w:r w:rsidR="00825F33">
              <w:rPr>
                <w:webHidden/>
              </w:rPr>
              <w:fldChar w:fldCharType="end"/>
            </w:r>
          </w:hyperlink>
        </w:p>
        <w:p w:rsidR="00825F33" w:rsidRDefault="00BD5720">
          <w:pPr>
            <w:pStyle w:val="TOC3"/>
            <w:rPr>
              <w:rFonts w:asciiTheme="minorHAnsi" w:eastAsiaTheme="minorEastAsia" w:hAnsiTheme="minorHAnsi"/>
              <w:color w:val="auto"/>
              <w:sz w:val="22"/>
              <w:lang w:eastAsia="nl-BE"/>
            </w:rPr>
          </w:pPr>
          <w:hyperlink w:anchor="_Toc27402291" w:history="1">
            <w:r w:rsidR="00825F33" w:rsidRPr="00F96ABE">
              <w:rPr>
                <w:rStyle w:val="Hyperlink"/>
                <w:lang w:val="en-US" w:bidi="ar-AE"/>
              </w:rPr>
              <w:t>3.1.2</w:t>
            </w:r>
            <w:r w:rsidR="00825F33">
              <w:rPr>
                <w:rFonts w:asciiTheme="minorHAnsi" w:eastAsiaTheme="minorEastAsia" w:hAnsiTheme="minorHAnsi"/>
                <w:color w:val="auto"/>
                <w:sz w:val="22"/>
                <w:lang w:eastAsia="nl-BE"/>
              </w:rPr>
              <w:tab/>
            </w:r>
            <w:r w:rsidR="00825F33" w:rsidRPr="00F96ABE">
              <w:rPr>
                <w:rStyle w:val="Hyperlink"/>
                <w:lang w:val="en-US" w:bidi="ar-AE"/>
              </w:rPr>
              <w:t xml:space="preserve">Metal and steel companies listed in the Egyptian </w:t>
            </w:r>
            <w:r w:rsidR="00825F33">
              <w:rPr>
                <w:rStyle w:val="Hyperlink"/>
                <w:lang w:val="en-US" w:bidi="ar-AE"/>
              </w:rPr>
              <w:t>s</w:t>
            </w:r>
            <w:r w:rsidR="00825F33" w:rsidRPr="00F96ABE">
              <w:rPr>
                <w:rStyle w:val="Hyperlink"/>
                <w:lang w:val="en-US" w:bidi="ar-AE"/>
              </w:rPr>
              <w:t>tock market</w:t>
            </w:r>
            <w:r w:rsidR="00825F33">
              <w:rPr>
                <w:webHidden/>
              </w:rPr>
              <w:tab/>
            </w:r>
            <w:r w:rsidR="00825F33">
              <w:rPr>
                <w:webHidden/>
              </w:rPr>
              <w:fldChar w:fldCharType="begin"/>
            </w:r>
            <w:r w:rsidR="00825F33">
              <w:rPr>
                <w:webHidden/>
              </w:rPr>
              <w:instrText xml:space="preserve"> PAGEREF _Toc27402291 \h </w:instrText>
            </w:r>
            <w:r w:rsidR="00825F33">
              <w:rPr>
                <w:webHidden/>
              </w:rPr>
            </w:r>
            <w:r w:rsidR="00825F33">
              <w:rPr>
                <w:webHidden/>
              </w:rPr>
              <w:fldChar w:fldCharType="separate"/>
            </w:r>
            <w:r w:rsidR="00825F33">
              <w:rPr>
                <w:webHidden/>
              </w:rPr>
              <w:t>6</w:t>
            </w:r>
            <w:r w:rsidR="00825F33">
              <w:rPr>
                <w:webHidden/>
              </w:rPr>
              <w:fldChar w:fldCharType="end"/>
            </w:r>
          </w:hyperlink>
        </w:p>
        <w:p w:rsidR="00825F33" w:rsidRDefault="00BD5720">
          <w:pPr>
            <w:pStyle w:val="TOC1"/>
            <w:rPr>
              <w:rFonts w:asciiTheme="minorHAnsi" w:eastAsiaTheme="minorEastAsia" w:hAnsiTheme="minorHAnsi"/>
              <w:color w:val="auto"/>
              <w:lang w:eastAsia="nl-BE"/>
            </w:rPr>
          </w:pPr>
          <w:hyperlink w:anchor="_Toc27402292" w:history="1">
            <w:r w:rsidR="00825F33" w:rsidRPr="00F96ABE">
              <w:rPr>
                <w:rStyle w:val="Hyperlink"/>
                <w:b/>
                <w:lang w:val="en-US" w:bidi="ar-AE"/>
              </w:rPr>
              <w:t>4.</w:t>
            </w:r>
            <w:r w:rsidR="00825F33">
              <w:rPr>
                <w:rFonts w:asciiTheme="minorHAnsi" w:eastAsiaTheme="minorEastAsia" w:hAnsiTheme="minorHAnsi"/>
                <w:color w:val="auto"/>
                <w:lang w:eastAsia="nl-BE"/>
              </w:rPr>
              <w:tab/>
            </w:r>
            <w:r w:rsidR="00825F33" w:rsidRPr="00F96ABE">
              <w:rPr>
                <w:rStyle w:val="Hyperlink"/>
                <w:lang w:val="en-US" w:bidi="ar-AE"/>
              </w:rPr>
              <w:t>SWOT Analysis</w:t>
            </w:r>
            <w:r w:rsidR="00825F33">
              <w:rPr>
                <w:webHidden/>
              </w:rPr>
              <w:tab/>
            </w:r>
            <w:r w:rsidR="00825F33">
              <w:rPr>
                <w:webHidden/>
              </w:rPr>
              <w:fldChar w:fldCharType="begin"/>
            </w:r>
            <w:r w:rsidR="00825F33">
              <w:rPr>
                <w:webHidden/>
              </w:rPr>
              <w:instrText xml:space="preserve"> PAGEREF _Toc27402292 \h </w:instrText>
            </w:r>
            <w:r w:rsidR="00825F33">
              <w:rPr>
                <w:webHidden/>
              </w:rPr>
            </w:r>
            <w:r w:rsidR="00825F33">
              <w:rPr>
                <w:webHidden/>
              </w:rPr>
              <w:fldChar w:fldCharType="separate"/>
            </w:r>
            <w:r w:rsidR="00825F33">
              <w:rPr>
                <w:webHidden/>
              </w:rPr>
              <w:t>6</w:t>
            </w:r>
            <w:r w:rsidR="00825F33">
              <w:rPr>
                <w:webHidden/>
              </w:rPr>
              <w:fldChar w:fldCharType="end"/>
            </w:r>
          </w:hyperlink>
        </w:p>
        <w:p w:rsidR="00825F33" w:rsidRDefault="00BD5720">
          <w:pPr>
            <w:pStyle w:val="TOC1"/>
            <w:rPr>
              <w:rFonts w:asciiTheme="minorHAnsi" w:eastAsiaTheme="minorEastAsia" w:hAnsiTheme="minorHAnsi"/>
              <w:color w:val="auto"/>
              <w:lang w:eastAsia="nl-BE"/>
            </w:rPr>
          </w:pPr>
          <w:hyperlink w:anchor="_Toc27402293" w:history="1">
            <w:r w:rsidR="00825F33" w:rsidRPr="00F96ABE">
              <w:rPr>
                <w:rStyle w:val="Hyperlink"/>
                <w:b/>
                <w:lang w:val="en-US" w:bidi="ar-AE"/>
              </w:rPr>
              <w:t>5.</w:t>
            </w:r>
            <w:r w:rsidR="00825F33">
              <w:rPr>
                <w:rFonts w:asciiTheme="minorHAnsi" w:eastAsiaTheme="minorEastAsia" w:hAnsiTheme="minorHAnsi"/>
                <w:color w:val="auto"/>
                <w:lang w:eastAsia="nl-BE"/>
              </w:rPr>
              <w:tab/>
            </w:r>
            <w:r w:rsidR="00825F33" w:rsidRPr="00F96ABE">
              <w:rPr>
                <w:rStyle w:val="Hyperlink"/>
                <w:lang w:val="en-US" w:bidi="ar-AE"/>
              </w:rPr>
              <w:t>Steel Exhibitions in Cairo</w:t>
            </w:r>
            <w:r w:rsidR="00825F33">
              <w:rPr>
                <w:webHidden/>
              </w:rPr>
              <w:tab/>
            </w:r>
            <w:r w:rsidR="00825F33">
              <w:rPr>
                <w:webHidden/>
              </w:rPr>
              <w:fldChar w:fldCharType="begin"/>
            </w:r>
            <w:r w:rsidR="00825F33">
              <w:rPr>
                <w:webHidden/>
              </w:rPr>
              <w:instrText xml:space="preserve"> PAGEREF _Toc27402293 \h </w:instrText>
            </w:r>
            <w:r w:rsidR="00825F33">
              <w:rPr>
                <w:webHidden/>
              </w:rPr>
            </w:r>
            <w:r w:rsidR="00825F33">
              <w:rPr>
                <w:webHidden/>
              </w:rPr>
              <w:fldChar w:fldCharType="separate"/>
            </w:r>
            <w:r w:rsidR="00825F33">
              <w:rPr>
                <w:webHidden/>
              </w:rPr>
              <w:t>6</w:t>
            </w:r>
            <w:r w:rsidR="00825F33">
              <w:rPr>
                <w:webHidden/>
              </w:rPr>
              <w:fldChar w:fldCharType="end"/>
            </w:r>
          </w:hyperlink>
        </w:p>
        <w:p w:rsidR="00154033" w:rsidRDefault="00154033">
          <w:r>
            <w:rPr>
              <w:b/>
              <w:bCs/>
              <w:noProof/>
            </w:rPr>
            <w:fldChar w:fldCharType="end"/>
          </w:r>
        </w:p>
      </w:sdtContent>
    </w:sdt>
    <w:p w:rsidR="00CF559C" w:rsidRDefault="00CF559C" w:rsidP="00F71C6B"/>
    <w:p w:rsidR="00CF559C" w:rsidRDefault="00CF559C" w:rsidP="00154033">
      <w:r>
        <w:br w:type="page"/>
      </w:r>
    </w:p>
    <w:p w:rsidR="00154033" w:rsidRDefault="00154033" w:rsidP="00154033">
      <w:pPr>
        <w:pStyle w:val="Heading1"/>
        <w:rPr>
          <w:lang w:val="en-US" w:bidi="ar-AE"/>
        </w:rPr>
      </w:pPr>
      <w:bookmarkStart w:id="0" w:name="_Toc27402284"/>
      <w:r>
        <w:rPr>
          <w:lang w:val="en-US" w:bidi="ar-AE"/>
        </w:rPr>
        <w:lastRenderedPageBreak/>
        <w:t>Introduction</w:t>
      </w:r>
      <w:bookmarkEnd w:id="0"/>
    </w:p>
    <w:p w:rsidR="00154033" w:rsidRDefault="00154033" w:rsidP="00154033">
      <w:pPr>
        <w:pStyle w:val="NoSpacing"/>
        <w:spacing w:line="276" w:lineRule="auto"/>
        <w:jc w:val="both"/>
        <w:rPr>
          <w:lang w:val="en-US" w:bidi="ar-AE"/>
        </w:rPr>
      </w:pPr>
      <w:r>
        <w:rPr>
          <w:lang w:val="en-US"/>
        </w:rPr>
        <w:t>The iron and steel business is an important and strategic industry for any given community as it plays a key role in developing the industry and the economy as a whole.</w:t>
      </w:r>
      <w:r>
        <w:rPr>
          <w:lang w:val="en-US" w:bidi="ar-AE"/>
        </w:rPr>
        <w:t xml:space="preserve"> The Egyptian steel sector is the second largest steel market in the Middle East and North Africa region in terms of production and third largest in terms of consumption.</w:t>
      </w:r>
    </w:p>
    <w:p w:rsidR="00154033" w:rsidRDefault="00154033" w:rsidP="00154033">
      <w:pPr>
        <w:pStyle w:val="NoSpacing"/>
        <w:spacing w:line="276" w:lineRule="auto"/>
        <w:jc w:val="both"/>
        <w:rPr>
          <w:lang w:val="en-US" w:bidi="ar-AE"/>
        </w:rPr>
      </w:pPr>
    </w:p>
    <w:p w:rsidR="00154033" w:rsidRDefault="00154033" w:rsidP="00154033">
      <w:pPr>
        <w:pStyle w:val="NoSpacing"/>
        <w:spacing w:line="276" w:lineRule="auto"/>
        <w:jc w:val="both"/>
        <w:rPr>
          <w:lang w:val="en-US" w:bidi="ar-AE"/>
        </w:rPr>
      </w:pPr>
      <w:r>
        <w:rPr>
          <w:lang w:val="en-US"/>
        </w:rPr>
        <w:t>The Egyptian steel industry represents one of the cornerstones of Egypt’s economic growth and development, due to its linkages to almost all other industries that stimulate economic expansion</w:t>
      </w:r>
      <w:r w:rsidR="00BD5720">
        <w:rPr>
          <w:lang w:val="en-US"/>
        </w:rPr>
        <w:t xml:space="preserve">, </w:t>
      </w:r>
      <w:r>
        <w:rPr>
          <w:lang w:val="en-US"/>
        </w:rPr>
        <w:t xml:space="preserve">such as construction, housing, infrastructure, consumer goods and automotive. All these industries rely heavily on steel industry and so, the importance and development of the steel </w:t>
      </w:r>
      <w:r>
        <w:rPr>
          <w:lang w:val="en-US" w:bidi="ar-AE"/>
        </w:rPr>
        <w:t>sector is significant for the progress of the Egyptian economy in general.</w:t>
      </w:r>
      <w:bookmarkStart w:id="1" w:name="_GoBack"/>
      <w:bookmarkEnd w:id="1"/>
    </w:p>
    <w:p w:rsidR="00154033" w:rsidRDefault="00154033" w:rsidP="00154033">
      <w:pPr>
        <w:pStyle w:val="NoSpacing"/>
        <w:spacing w:line="276" w:lineRule="auto"/>
        <w:jc w:val="both"/>
        <w:rPr>
          <w:lang w:val="en-US" w:bidi="ar-AE"/>
        </w:rPr>
      </w:pPr>
    </w:p>
    <w:p w:rsidR="00154033" w:rsidRDefault="00154033" w:rsidP="00154033">
      <w:pPr>
        <w:pStyle w:val="NoSpacing"/>
        <w:spacing w:line="276" w:lineRule="auto"/>
        <w:jc w:val="both"/>
        <w:rPr>
          <w:lang w:val="en-US"/>
        </w:rPr>
      </w:pPr>
      <w:r>
        <w:rPr>
          <w:lang w:val="en-US"/>
        </w:rPr>
        <w:t xml:space="preserve">The Egyptian market has many companies that produce different steel products. The flat steel market in Egypt has only four players which are: </w:t>
      </w:r>
    </w:p>
    <w:p w:rsidR="00154033" w:rsidRDefault="00154033" w:rsidP="00154033">
      <w:pPr>
        <w:pStyle w:val="NoSpacing"/>
        <w:numPr>
          <w:ilvl w:val="0"/>
          <w:numId w:val="15"/>
        </w:numPr>
        <w:spacing w:line="276" w:lineRule="auto"/>
        <w:jc w:val="both"/>
        <w:rPr>
          <w:lang w:val="en-US" w:bidi="ar-AE"/>
        </w:rPr>
      </w:pPr>
      <w:r>
        <w:rPr>
          <w:lang w:val="en-US"/>
        </w:rPr>
        <w:t xml:space="preserve">EZDK Company, </w:t>
      </w:r>
    </w:p>
    <w:p w:rsidR="00154033" w:rsidRDefault="00154033" w:rsidP="00154033">
      <w:pPr>
        <w:pStyle w:val="NoSpacing"/>
        <w:numPr>
          <w:ilvl w:val="0"/>
          <w:numId w:val="15"/>
        </w:numPr>
        <w:spacing w:line="276" w:lineRule="auto"/>
        <w:jc w:val="both"/>
        <w:rPr>
          <w:lang w:val="en-US" w:bidi="ar-AE"/>
        </w:rPr>
      </w:pPr>
      <w:r>
        <w:rPr>
          <w:lang w:val="en-US"/>
        </w:rPr>
        <w:t xml:space="preserve">Egyptian Iron and Steel Company, </w:t>
      </w:r>
    </w:p>
    <w:p w:rsidR="00154033" w:rsidRDefault="00154033" w:rsidP="00154033">
      <w:pPr>
        <w:pStyle w:val="NoSpacing"/>
        <w:numPr>
          <w:ilvl w:val="0"/>
          <w:numId w:val="15"/>
        </w:numPr>
        <w:spacing w:line="276" w:lineRule="auto"/>
        <w:jc w:val="both"/>
        <w:rPr>
          <w:lang w:val="en-US" w:bidi="ar-AE"/>
        </w:rPr>
      </w:pPr>
      <w:proofErr w:type="spellStart"/>
      <w:r>
        <w:rPr>
          <w:lang w:val="en-US"/>
        </w:rPr>
        <w:t>Ezz</w:t>
      </w:r>
      <w:proofErr w:type="spellEnd"/>
      <w:r>
        <w:rPr>
          <w:lang w:val="en-US"/>
        </w:rPr>
        <w:t xml:space="preserve"> Flat Steel (EFS) Company (also owned by </w:t>
      </w:r>
      <w:proofErr w:type="spellStart"/>
      <w:r>
        <w:rPr>
          <w:lang w:val="en-US"/>
        </w:rPr>
        <w:t>Ezz</w:t>
      </w:r>
      <w:proofErr w:type="spellEnd"/>
      <w:r>
        <w:rPr>
          <w:lang w:val="en-US"/>
        </w:rPr>
        <w:t xml:space="preserve"> group and started producing flat steel in 2016),</w:t>
      </w:r>
    </w:p>
    <w:p w:rsidR="00154033" w:rsidRDefault="00154033" w:rsidP="00154033">
      <w:pPr>
        <w:pStyle w:val="NoSpacing"/>
        <w:numPr>
          <w:ilvl w:val="0"/>
          <w:numId w:val="15"/>
        </w:numPr>
        <w:spacing w:line="276" w:lineRule="auto"/>
        <w:jc w:val="both"/>
        <w:rPr>
          <w:lang w:val="en-US" w:bidi="ar-AE"/>
        </w:rPr>
      </w:pPr>
      <w:proofErr w:type="spellStart"/>
      <w:r>
        <w:rPr>
          <w:lang w:val="en-US"/>
        </w:rPr>
        <w:t>Kandil</w:t>
      </w:r>
      <w:proofErr w:type="spellEnd"/>
      <w:r>
        <w:rPr>
          <w:lang w:val="en-US"/>
        </w:rPr>
        <w:t xml:space="preserve"> Steel.</w:t>
      </w:r>
    </w:p>
    <w:p w:rsidR="00154033" w:rsidRPr="00154033" w:rsidRDefault="00154033" w:rsidP="00154033">
      <w:pPr>
        <w:pStyle w:val="Heading1"/>
        <w:rPr>
          <w:lang w:bidi="ar-AE"/>
        </w:rPr>
      </w:pPr>
      <w:bookmarkStart w:id="2" w:name="_Toc27402285"/>
      <w:r w:rsidRPr="00154033">
        <w:t>Steel market</w:t>
      </w:r>
      <w:bookmarkEnd w:id="2"/>
    </w:p>
    <w:p w:rsidR="00154033" w:rsidRDefault="00154033" w:rsidP="00154033">
      <w:pPr>
        <w:pStyle w:val="NoSpacing"/>
        <w:spacing w:line="276" w:lineRule="auto"/>
        <w:jc w:val="both"/>
        <w:rPr>
          <w:lang w:val="en-US"/>
        </w:rPr>
      </w:pPr>
      <w:r>
        <w:rPr>
          <w:lang w:val="en-US"/>
        </w:rPr>
        <w:t xml:space="preserve">The annual production is approximately at 750 thousand tons. The Egyptian steel sector relies heavily on rebars that account for around 80% of all steel sales in Egypt. For production of rebar, steel billets are used as raw materials. In general, the types of steel produced in the Egyptian market consist of: </w:t>
      </w:r>
    </w:p>
    <w:p w:rsidR="00154033" w:rsidRDefault="00154033" w:rsidP="00154033">
      <w:pPr>
        <w:pStyle w:val="NoSpacing"/>
        <w:spacing w:line="276" w:lineRule="auto"/>
        <w:jc w:val="both"/>
        <w:rPr>
          <w:lang w:val="en-US"/>
        </w:rPr>
      </w:pPr>
    </w:p>
    <w:p w:rsidR="00154033" w:rsidRDefault="00154033" w:rsidP="00154033">
      <w:pPr>
        <w:pStyle w:val="NoSpacing"/>
        <w:numPr>
          <w:ilvl w:val="0"/>
          <w:numId w:val="16"/>
        </w:numPr>
        <w:spacing w:line="276" w:lineRule="auto"/>
        <w:jc w:val="both"/>
        <w:rPr>
          <w:lang w:val="en-US"/>
        </w:rPr>
      </w:pPr>
      <w:r>
        <w:rPr>
          <w:lang w:val="en-US"/>
        </w:rPr>
        <w:t xml:space="preserve">Carbon steel: includes long and flat steel. The long steel consists of many types, the most important are reinforced bars, spring flat bars and bulb flats. The flat steel consists of coils and sheets. There are also other types of carbon steel such as chains, welding wires and forgings. </w:t>
      </w:r>
    </w:p>
    <w:p w:rsidR="00154033" w:rsidRDefault="00154033" w:rsidP="008175E0">
      <w:pPr>
        <w:pStyle w:val="NoSpacing"/>
        <w:numPr>
          <w:ilvl w:val="0"/>
          <w:numId w:val="16"/>
        </w:numPr>
        <w:spacing w:line="276" w:lineRule="auto"/>
        <w:jc w:val="both"/>
        <w:rPr>
          <w:lang w:val="en-US"/>
        </w:rPr>
      </w:pPr>
      <w:r w:rsidRPr="00154033">
        <w:rPr>
          <w:lang w:val="en-US"/>
        </w:rPr>
        <w:t xml:space="preserve">Stainless steel: includes also long and flat steel. The long steel consists of bright shafting bars, tubes and pipes. The flat steel consists of coils and sheets that may be decorative and etched. </w:t>
      </w:r>
    </w:p>
    <w:p w:rsidR="00154033" w:rsidRPr="00154033" w:rsidRDefault="00154033" w:rsidP="008175E0">
      <w:pPr>
        <w:pStyle w:val="NoSpacing"/>
        <w:numPr>
          <w:ilvl w:val="0"/>
          <w:numId w:val="16"/>
        </w:numPr>
        <w:spacing w:line="276" w:lineRule="auto"/>
        <w:jc w:val="both"/>
        <w:rPr>
          <w:lang w:val="en-US"/>
        </w:rPr>
      </w:pPr>
      <w:r w:rsidRPr="00154033">
        <w:rPr>
          <w:lang w:val="en-US"/>
        </w:rPr>
        <w:t>Special steel: includes alloy steel, bimetal, heat resistant steel, steel fibers, high-speed steel and mold and tool speed.</w:t>
      </w:r>
    </w:p>
    <w:p w:rsidR="00154033" w:rsidRPr="00154033" w:rsidRDefault="00154033" w:rsidP="00154033">
      <w:pPr>
        <w:pStyle w:val="Heading2"/>
        <w:ind w:left="567"/>
        <w:rPr>
          <w:lang w:val="en-US"/>
        </w:rPr>
      </w:pPr>
      <w:bookmarkStart w:id="3" w:name="_Toc27402286"/>
      <w:r>
        <w:rPr>
          <w:lang w:val="en-US"/>
        </w:rPr>
        <w:lastRenderedPageBreak/>
        <w:t>Import &amp; Export of Steel</w:t>
      </w:r>
      <w:bookmarkEnd w:id="3"/>
    </w:p>
    <w:p w:rsidR="00154033" w:rsidRPr="00BD5720" w:rsidRDefault="00154033" w:rsidP="00154033">
      <w:pPr>
        <w:pStyle w:val="NoSpacing"/>
        <w:spacing w:line="276" w:lineRule="auto"/>
        <w:jc w:val="both"/>
        <w:rPr>
          <w:lang w:val="en-GB"/>
        </w:rPr>
      </w:pPr>
      <w:r w:rsidRPr="00BD5720">
        <w:rPr>
          <w:lang w:val="en-GB"/>
        </w:rPr>
        <w:t>Imported steel currently accounts for about 20% of the local market and is making life particularly difficult for smaller local players. Even including the 8% import tariff on steel, domestically produced steel sells at a premium of up to 13% to the most expensive imported steel from Turkey. Indeed, Egyptian steel is selling at $560 per ton, compared to a maximum import price of $490 per ton.</w:t>
      </w:r>
    </w:p>
    <w:p w:rsidR="00154033" w:rsidRPr="00BD5720" w:rsidRDefault="00154033" w:rsidP="00154033">
      <w:pPr>
        <w:pStyle w:val="NoSpacing"/>
        <w:spacing w:line="276" w:lineRule="auto"/>
        <w:jc w:val="both"/>
        <w:rPr>
          <w:lang w:val="en-GB"/>
        </w:rPr>
      </w:pPr>
    </w:p>
    <w:tbl>
      <w:tblPr>
        <w:tblStyle w:val="TableGrid"/>
        <w:tblW w:w="0" w:type="auto"/>
        <w:tblLook w:val="04A0" w:firstRow="1" w:lastRow="0" w:firstColumn="1" w:lastColumn="0" w:noHBand="0" w:noVBand="1"/>
      </w:tblPr>
      <w:tblGrid>
        <w:gridCol w:w="2405"/>
        <w:gridCol w:w="2410"/>
      </w:tblGrid>
      <w:tr w:rsidR="00154033" w:rsidTr="00732DA4">
        <w:tc>
          <w:tcPr>
            <w:tcW w:w="2405" w:type="dxa"/>
          </w:tcPr>
          <w:p w:rsidR="00154033" w:rsidRPr="00154033" w:rsidRDefault="00154033" w:rsidP="00154033">
            <w:pPr>
              <w:pStyle w:val="NoSpacing"/>
              <w:spacing w:line="276" w:lineRule="auto"/>
              <w:jc w:val="both"/>
              <w:rPr>
                <w:b/>
                <w:bCs/>
              </w:rPr>
            </w:pPr>
            <w:r w:rsidRPr="00154033">
              <w:rPr>
                <w:b/>
                <w:bCs/>
              </w:rPr>
              <w:t xml:space="preserve">Import </w:t>
            </w:r>
            <w:proofErr w:type="spellStart"/>
            <w:r w:rsidRPr="00154033">
              <w:rPr>
                <w:b/>
                <w:bCs/>
              </w:rPr>
              <w:t>countries</w:t>
            </w:r>
            <w:proofErr w:type="spellEnd"/>
          </w:p>
        </w:tc>
        <w:tc>
          <w:tcPr>
            <w:tcW w:w="2410" w:type="dxa"/>
          </w:tcPr>
          <w:p w:rsidR="00154033" w:rsidRPr="00154033" w:rsidRDefault="00154033" w:rsidP="00154033">
            <w:pPr>
              <w:pStyle w:val="NoSpacing"/>
              <w:spacing w:line="276" w:lineRule="auto"/>
              <w:jc w:val="both"/>
              <w:rPr>
                <w:b/>
                <w:bCs/>
              </w:rPr>
            </w:pPr>
            <w:r w:rsidRPr="00154033">
              <w:rPr>
                <w:b/>
                <w:bCs/>
              </w:rPr>
              <w:t xml:space="preserve">Export </w:t>
            </w:r>
            <w:proofErr w:type="spellStart"/>
            <w:r w:rsidRPr="00154033">
              <w:rPr>
                <w:b/>
                <w:bCs/>
              </w:rPr>
              <w:t>countries</w:t>
            </w:r>
            <w:proofErr w:type="spellEnd"/>
          </w:p>
        </w:tc>
      </w:tr>
      <w:tr w:rsidR="00154033" w:rsidTr="00732DA4">
        <w:tc>
          <w:tcPr>
            <w:tcW w:w="2405" w:type="dxa"/>
          </w:tcPr>
          <w:p w:rsidR="00154033" w:rsidRDefault="00154033" w:rsidP="00154033">
            <w:pPr>
              <w:pStyle w:val="NoSpacing"/>
              <w:spacing w:line="276" w:lineRule="auto"/>
              <w:jc w:val="both"/>
            </w:pPr>
            <w:r>
              <w:t>Italy</w:t>
            </w:r>
          </w:p>
        </w:tc>
        <w:tc>
          <w:tcPr>
            <w:tcW w:w="2410" w:type="dxa"/>
          </w:tcPr>
          <w:p w:rsidR="00154033" w:rsidRDefault="00154033" w:rsidP="00154033">
            <w:pPr>
              <w:pStyle w:val="NoSpacing"/>
              <w:spacing w:line="276" w:lineRule="auto"/>
              <w:jc w:val="both"/>
            </w:pPr>
            <w:r>
              <w:t>Belgium</w:t>
            </w:r>
          </w:p>
        </w:tc>
      </w:tr>
      <w:tr w:rsidR="00154033" w:rsidTr="00732DA4">
        <w:tc>
          <w:tcPr>
            <w:tcW w:w="2405" w:type="dxa"/>
          </w:tcPr>
          <w:p w:rsidR="00154033" w:rsidRDefault="00154033" w:rsidP="00154033">
            <w:pPr>
              <w:pStyle w:val="NoSpacing"/>
              <w:spacing w:line="276" w:lineRule="auto"/>
              <w:jc w:val="both"/>
            </w:pPr>
            <w:r>
              <w:t>Belgium</w:t>
            </w:r>
          </w:p>
        </w:tc>
        <w:tc>
          <w:tcPr>
            <w:tcW w:w="2410" w:type="dxa"/>
          </w:tcPr>
          <w:p w:rsidR="00154033" w:rsidRDefault="00154033" w:rsidP="00154033">
            <w:pPr>
              <w:pStyle w:val="NoSpacing"/>
              <w:spacing w:line="276" w:lineRule="auto"/>
              <w:jc w:val="both"/>
            </w:pPr>
            <w:r>
              <w:t>Italy</w:t>
            </w:r>
          </w:p>
        </w:tc>
      </w:tr>
      <w:tr w:rsidR="00154033" w:rsidTr="00732DA4">
        <w:tc>
          <w:tcPr>
            <w:tcW w:w="2405" w:type="dxa"/>
          </w:tcPr>
          <w:p w:rsidR="00154033" w:rsidRDefault="00154033" w:rsidP="00154033">
            <w:pPr>
              <w:pStyle w:val="NoSpacing"/>
              <w:spacing w:line="276" w:lineRule="auto"/>
              <w:jc w:val="both"/>
            </w:pPr>
            <w:r>
              <w:t>France</w:t>
            </w:r>
          </w:p>
        </w:tc>
        <w:tc>
          <w:tcPr>
            <w:tcW w:w="2410" w:type="dxa"/>
          </w:tcPr>
          <w:p w:rsidR="00154033" w:rsidRDefault="00154033" w:rsidP="00154033">
            <w:pPr>
              <w:pStyle w:val="NoSpacing"/>
              <w:spacing w:line="276" w:lineRule="auto"/>
              <w:jc w:val="both"/>
            </w:pPr>
            <w:r>
              <w:t>Netherlands</w:t>
            </w:r>
          </w:p>
        </w:tc>
      </w:tr>
      <w:tr w:rsidR="00154033" w:rsidTr="00732DA4">
        <w:tc>
          <w:tcPr>
            <w:tcW w:w="2405" w:type="dxa"/>
          </w:tcPr>
          <w:p w:rsidR="00154033" w:rsidRDefault="00154033" w:rsidP="00154033">
            <w:pPr>
              <w:pStyle w:val="NoSpacing"/>
              <w:spacing w:line="276" w:lineRule="auto"/>
              <w:jc w:val="both"/>
            </w:pPr>
            <w:r>
              <w:t>Netherlands</w:t>
            </w:r>
          </w:p>
        </w:tc>
        <w:tc>
          <w:tcPr>
            <w:tcW w:w="2410" w:type="dxa"/>
          </w:tcPr>
          <w:p w:rsidR="00154033" w:rsidRDefault="00154033" w:rsidP="00154033">
            <w:pPr>
              <w:pStyle w:val="NoSpacing"/>
              <w:spacing w:line="276" w:lineRule="auto"/>
              <w:jc w:val="both"/>
            </w:pPr>
            <w:r>
              <w:t>Spain</w:t>
            </w:r>
          </w:p>
        </w:tc>
      </w:tr>
      <w:tr w:rsidR="00154033" w:rsidTr="00732DA4">
        <w:tc>
          <w:tcPr>
            <w:tcW w:w="2405" w:type="dxa"/>
          </w:tcPr>
          <w:p w:rsidR="00154033" w:rsidRDefault="00154033" w:rsidP="00154033">
            <w:pPr>
              <w:pStyle w:val="NoSpacing"/>
              <w:spacing w:line="276" w:lineRule="auto"/>
              <w:jc w:val="both"/>
            </w:pPr>
            <w:r>
              <w:t>UK</w:t>
            </w:r>
          </w:p>
        </w:tc>
        <w:tc>
          <w:tcPr>
            <w:tcW w:w="2410" w:type="dxa"/>
          </w:tcPr>
          <w:p w:rsidR="00154033" w:rsidRDefault="00154033" w:rsidP="00154033">
            <w:pPr>
              <w:pStyle w:val="NoSpacing"/>
              <w:spacing w:line="276" w:lineRule="auto"/>
              <w:jc w:val="both"/>
            </w:pPr>
          </w:p>
        </w:tc>
      </w:tr>
    </w:tbl>
    <w:p w:rsidR="00154033" w:rsidRDefault="00154033" w:rsidP="00154033">
      <w:pPr>
        <w:pStyle w:val="NoSpacing"/>
        <w:rPr>
          <w:lang w:val="en-US" w:bidi="ar-AE"/>
        </w:rPr>
      </w:pPr>
    </w:p>
    <w:p w:rsidR="00154033" w:rsidRDefault="00154033" w:rsidP="00154033">
      <w:pPr>
        <w:pStyle w:val="NoSpacing"/>
        <w:rPr>
          <w:color w:val="auto"/>
          <w:lang w:val="en-US" w:bidi="ar-AE"/>
        </w:rPr>
      </w:pPr>
    </w:p>
    <w:tbl>
      <w:tblPr>
        <w:tblStyle w:val="GridTable41"/>
        <w:tblW w:w="0" w:type="auto"/>
        <w:tblLook w:val="04A0" w:firstRow="1" w:lastRow="0" w:firstColumn="1" w:lastColumn="0" w:noHBand="0" w:noVBand="1"/>
      </w:tblPr>
      <w:tblGrid>
        <w:gridCol w:w="2093"/>
        <w:gridCol w:w="1559"/>
        <w:gridCol w:w="1701"/>
        <w:gridCol w:w="1701"/>
        <w:gridCol w:w="2158"/>
      </w:tblGrid>
      <w:tr w:rsidR="00154033" w:rsidTr="00154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54033" w:rsidRPr="00154033" w:rsidRDefault="00154033" w:rsidP="00154033">
            <w:pPr>
              <w:pStyle w:val="NoSpacing"/>
              <w:rPr>
                <w:color w:val="FFFFFF" w:themeColor="background1"/>
                <w:lang w:val="en-US" w:bidi="ar-AE"/>
              </w:rPr>
            </w:pPr>
            <w:r w:rsidRPr="00154033">
              <w:rPr>
                <w:color w:val="FFFFFF" w:themeColor="background1"/>
                <w:lang w:val="en-US" w:bidi="ar-AE"/>
              </w:rPr>
              <w:t xml:space="preserve">Value in Million </w:t>
            </w:r>
            <w:r w:rsidRPr="00154033">
              <w:rPr>
                <w:color w:val="FFFFFF" w:themeColor="background1"/>
              </w:rPr>
              <w:t>€</w:t>
            </w:r>
          </w:p>
        </w:tc>
        <w:tc>
          <w:tcPr>
            <w:tcW w:w="1559" w:type="dxa"/>
          </w:tcPr>
          <w:p w:rsidR="00154033" w:rsidRPr="00154033" w:rsidRDefault="00154033" w:rsidP="00154033">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lang w:val="en-US" w:bidi="ar-AE"/>
              </w:rPr>
            </w:pPr>
            <w:r w:rsidRPr="00154033">
              <w:rPr>
                <w:color w:val="FFFFFF" w:themeColor="background1"/>
                <w:lang w:val="en-US" w:bidi="ar-AE"/>
              </w:rPr>
              <w:t>2016</w:t>
            </w:r>
          </w:p>
        </w:tc>
        <w:tc>
          <w:tcPr>
            <w:tcW w:w="1701" w:type="dxa"/>
          </w:tcPr>
          <w:p w:rsidR="00154033" w:rsidRPr="00154033" w:rsidRDefault="00154033" w:rsidP="00154033">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lang w:val="en-US" w:bidi="ar-AE"/>
              </w:rPr>
            </w:pPr>
            <w:r w:rsidRPr="00154033">
              <w:rPr>
                <w:color w:val="FFFFFF" w:themeColor="background1"/>
                <w:lang w:val="en-US" w:bidi="ar-AE"/>
              </w:rPr>
              <w:t>2017</w:t>
            </w:r>
          </w:p>
        </w:tc>
        <w:tc>
          <w:tcPr>
            <w:tcW w:w="1701" w:type="dxa"/>
          </w:tcPr>
          <w:p w:rsidR="00154033" w:rsidRPr="00154033" w:rsidRDefault="00154033" w:rsidP="00154033">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lang w:val="en-US" w:bidi="ar-AE"/>
              </w:rPr>
            </w:pPr>
            <w:r w:rsidRPr="00154033">
              <w:rPr>
                <w:color w:val="FFFFFF" w:themeColor="background1"/>
                <w:lang w:val="en-US" w:bidi="ar-AE"/>
              </w:rPr>
              <w:t>2018</w:t>
            </w:r>
          </w:p>
        </w:tc>
        <w:tc>
          <w:tcPr>
            <w:tcW w:w="2158" w:type="dxa"/>
          </w:tcPr>
          <w:p w:rsidR="00154033" w:rsidRPr="00154033" w:rsidRDefault="00154033" w:rsidP="00154033">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lang w:val="en-US" w:bidi="ar-AE"/>
              </w:rPr>
            </w:pPr>
            <w:r w:rsidRPr="00154033">
              <w:rPr>
                <w:color w:val="FFFFFF" w:themeColor="background1"/>
                <w:lang w:val="en-US" w:bidi="ar-AE"/>
              </w:rPr>
              <w:t xml:space="preserve">Growth Rate % </w:t>
            </w:r>
          </w:p>
        </w:tc>
      </w:tr>
      <w:tr w:rsidR="00154033" w:rsidTr="00154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54033" w:rsidRDefault="00154033" w:rsidP="00154033">
            <w:pPr>
              <w:pStyle w:val="NoSpacing"/>
              <w:rPr>
                <w:u w:val="single"/>
                <w:lang w:val="en-US" w:bidi="ar-AE"/>
              </w:rPr>
            </w:pPr>
            <w:r>
              <w:rPr>
                <w:u w:val="single"/>
                <w:lang w:val="en-US" w:bidi="ar-AE"/>
              </w:rPr>
              <w:t xml:space="preserve">Exports: </w:t>
            </w:r>
          </w:p>
          <w:p w:rsidR="00154033" w:rsidRDefault="00154033" w:rsidP="00154033">
            <w:pPr>
              <w:pStyle w:val="NoSpacing"/>
              <w:rPr>
                <w:lang w:val="en-US" w:bidi="ar-AE"/>
              </w:rPr>
            </w:pPr>
            <w:r>
              <w:rPr>
                <w:lang w:val="en-US" w:bidi="ar-AE"/>
              </w:rPr>
              <w:t>Metal and steel</w:t>
            </w:r>
          </w:p>
          <w:p w:rsidR="00154033" w:rsidRDefault="00154033" w:rsidP="00154033">
            <w:pPr>
              <w:pStyle w:val="NoSpacing"/>
              <w:rPr>
                <w:lang w:val="en-US" w:bidi="ar-AE"/>
              </w:rPr>
            </w:pPr>
          </w:p>
        </w:tc>
        <w:tc>
          <w:tcPr>
            <w:tcW w:w="1559" w:type="dxa"/>
          </w:tcPr>
          <w:p w:rsidR="00154033" w:rsidRDefault="00154033" w:rsidP="00154033">
            <w:pPr>
              <w:pStyle w:val="NoSpacing"/>
              <w:cnfStyle w:val="000000100000" w:firstRow="0" w:lastRow="0" w:firstColumn="0" w:lastColumn="0" w:oddVBand="0" w:evenVBand="0" w:oddHBand="1" w:evenHBand="0" w:firstRowFirstColumn="0" w:firstRowLastColumn="0" w:lastRowFirstColumn="0" w:lastRowLastColumn="0"/>
              <w:rPr>
                <w:lang w:val="en-US" w:bidi="ar-AE"/>
              </w:rPr>
            </w:pPr>
          </w:p>
          <w:p w:rsidR="00154033" w:rsidRDefault="00154033" w:rsidP="00154033">
            <w:pPr>
              <w:pStyle w:val="NoSpacing"/>
              <w:cnfStyle w:val="000000100000" w:firstRow="0" w:lastRow="0" w:firstColumn="0" w:lastColumn="0" w:oddVBand="0" w:evenVBand="0" w:oddHBand="1" w:evenHBand="0" w:firstRowFirstColumn="0" w:firstRowLastColumn="0" w:lastRowFirstColumn="0" w:lastRowLastColumn="0"/>
              <w:rPr>
                <w:lang w:val="en-US" w:bidi="ar-AE"/>
              </w:rPr>
            </w:pPr>
            <w:r>
              <w:rPr>
                <w:lang w:val="en-US" w:bidi="ar-AE"/>
              </w:rPr>
              <w:t>89</w:t>
            </w:r>
          </w:p>
        </w:tc>
        <w:tc>
          <w:tcPr>
            <w:tcW w:w="1701" w:type="dxa"/>
          </w:tcPr>
          <w:p w:rsidR="00154033" w:rsidRDefault="00154033" w:rsidP="00154033">
            <w:pPr>
              <w:pStyle w:val="NoSpacing"/>
              <w:cnfStyle w:val="000000100000" w:firstRow="0" w:lastRow="0" w:firstColumn="0" w:lastColumn="0" w:oddVBand="0" w:evenVBand="0" w:oddHBand="1" w:evenHBand="0" w:firstRowFirstColumn="0" w:firstRowLastColumn="0" w:lastRowFirstColumn="0" w:lastRowLastColumn="0"/>
              <w:rPr>
                <w:lang w:val="en-US" w:bidi="ar-AE"/>
              </w:rPr>
            </w:pPr>
          </w:p>
          <w:p w:rsidR="00154033" w:rsidRDefault="00154033" w:rsidP="00154033">
            <w:pPr>
              <w:pStyle w:val="NoSpacing"/>
              <w:cnfStyle w:val="000000100000" w:firstRow="0" w:lastRow="0" w:firstColumn="0" w:lastColumn="0" w:oddVBand="0" w:evenVBand="0" w:oddHBand="1" w:evenHBand="0" w:firstRowFirstColumn="0" w:firstRowLastColumn="0" w:lastRowFirstColumn="0" w:lastRowLastColumn="0"/>
              <w:rPr>
                <w:lang w:val="en-US" w:bidi="ar-AE"/>
              </w:rPr>
            </w:pPr>
            <w:r>
              <w:rPr>
                <w:lang w:val="en-US" w:bidi="ar-AE"/>
              </w:rPr>
              <w:t>373</w:t>
            </w:r>
          </w:p>
        </w:tc>
        <w:tc>
          <w:tcPr>
            <w:tcW w:w="1701" w:type="dxa"/>
          </w:tcPr>
          <w:p w:rsidR="00154033" w:rsidRDefault="00154033" w:rsidP="00154033">
            <w:pPr>
              <w:pStyle w:val="NoSpacing"/>
              <w:cnfStyle w:val="000000100000" w:firstRow="0" w:lastRow="0" w:firstColumn="0" w:lastColumn="0" w:oddVBand="0" w:evenVBand="0" w:oddHBand="1" w:evenHBand="0" w:firstRowFirstColumn="0" w:firstRowLastColumn="0" w:lastRowFirstColumn="0" w:lastRowLastColumn="0"/>
              <w:rPr>
                <w:lang w:val="en-US" w:bidi="ar-AE"/>
              </w:rPr>
            </w:pPr>
          </w:p>
          <w:p w:rsidR="00154033" w:rsidRDefault="00154033" w:rsidP="00154033">
            <w:pPr>
              <w:pStyle w:val="NoSpacing"/>
              <w:cnfStyle w:val="000000100000" w:firstRow="0" w:lastRow="0" w:firstColumn="0" w:lastColumn="0" w:oddVBand="0" w:evenVBand="0" w:oddHBand="1" w:evenHBand="0" w:firstRowFirstColumn="0" w:firstRowLastColumn="0" w:lastRowFirstColumn="0" w:lastRowLastColumn="0"/>
              <w:rPr>
                <w:lang w:val="en-US" w:bidi="ar-AE"/>
              </w:rPr>
            </w:pPr>
            <w:r>
              <w:rPr>
                <w:lang w:val="en-US" w:bidi="ar-AE"/>
              </w:rPr>
              <w:t>346</w:t>
            </w:r>
          </w:p>
        </w:tc>
        <w:tc>
          <w:tcPr>
            <w:tcW w:w="2158" w:type="dxa"/>
          </w:tcPr>
          <w:p w:rsidR="00154033" w:rsidRDefault="00154033" w:rsidP="00154033">
            <w:pPr>
              <w:pStyle w:val="NoSpacing"/>
              <w:cnfStyle w:val="000000100000" w:firstRow="0" w:lastRow="0" w:firstColumn="0" w:lastColumn="0" w:oddVBand="0" w:evenVBand="0" w:oddHBand="1" w:evenHBand="0" w:firstRowFirstColumn="0" w:firstRowLastColumn="0" w:lastRowFirstColumn="0" w:lastRowLastColumn="0"/>
              <w:rPr>
                <w:lang w:val="en-US" w:bidi="ar-AE"/>
              </w:rPr>
            </w:pPr>
          </w:p>
          <w:p w:rsidR="00154033" w:rsidRDefault="00154033" w:rsidP="00154033">
            <w:pPr>
              <w:pStyle w:val="NoSpacing"/>
              <w:cnfStyle w:val="000000100000" w:firstRow="0" w:lastRow="0" w:firstColumn="0" w:lastColumn="0" w:oddVBand="0" w:evenVBand="0" w:oddHBand="1" w:evenHBand="0" w:firstRowFirstColumn="0" w:firstRowLastColumn="0" w:lastRowFirstColumn="0" w:lastRowLastColumn="0"/>
              <w:rPr>
                <w:lang w:val="en-US" w:bidi="ar-AE"/>
              </w:rPr>
            </w:pPr>
            <w:r>
              <w:rPr>
                <w:lang w:val="en-US" w:bidi="ar-AE"/>
              </w:rPr>
              <w:t xml:space="preserve"> 60 %</w:t>
            </w:r>
          </w:p>
        </w:tc>
      </w:tr>
      <w:tr w:rsidR="00154033" w:rsidTr="00154033">
        <w:tc>
          <w:tcPr>
            <w:cnfStyle w:val="001000000000" w:firstRow="0" w:lastRow="0" w:firstColumn="1" w:lastColumn="0" w:oddVBand="0" w:evenVBand="0" w:oddHBand="0" w:evenHBand="0" w:firstRowFirstColumn="0" w:firstRowLastColumn="0" w:lastRowFirstColumn="0" w:lastRowLastColumn="0"/>
            <w:tcW w:w="2093" w:type="dxa"/>
          </w:tcPr>
          <w:p w:rsidR="00154033" w:rsidRDefault="00154033" w:rsidP="00154033">
            <w:pPr>
              <w:pStyle w:val="NoSpacing"/>
              <w:rPr>
                <w:u w:val="single"/>
                <w:lang w:val="en-US" w:bidi="ar-AE"/>
              </w:rPr>
            </w:pPr>
            <w:r>
              <w:rPr>
                <w:u w:val="single"/>
                <w:lang w:val="en-US" w:bidi="ar-AE"/>
              </w:rPr>
              <w:t xml:space="preserve">Imports: </w:t>
            </w:r>
          </w:p>
          <w:p w:rsidR="00154033" w:rsidRDefault="00154033" w:rsidP="00154033">
            <w:pPr>
              <w:pStyle w:val="NoSpacing"/>
              <w:rPr>
                <w:lang w:val="en-US" w:bidi="ar-AE"/>
              </w:rPr>
            </w:pPr>
            <w:r>
              <w:rPr>
                <w:lang w:val="en-US" w:bidi="ar-AE"/>
              </w:rPr>
              <w:t>Metal and steel</w:t>
            </w:r>
          </w:p>
          <w:p w:rsidR="00154033" w:rsidRDefault="00154033" w:rsidP="00154033">
            <w:pPr>
              <w:pStyle w:val="NoSpacing"/>
              <w:rPr>
                <w:lang w:val="en-US" w:bidi="ar-AE"/>
              </w:rPr>
            </w:pPr>
          </w:p>
        </w:tc>
        <w:tc>
          <w:tcPr>
            <w:tcW w:w="1559" w:type="dxa"/>
          </w:tcPr>
          <w:p w:rsidR="00154033" w:rsidRDefault="00154033" w:rsidP="00154033">
            <w:pPr>
              <w:pStyle w:val="NoSpacing"/>
              <w:cnfStyle w:val="000000000000" w:firstRow="0" w:lastRow="0" w:firstColumn="0" w:lastColumn="0" w:oddVBand="0" w:evenVBand="0" w:oddHBand="0" w:evenHBand="0" w:firstRowFirstColumn="0" w:firstRowLastColumn="0" w:lastRowFirstColumn="0" w:lastRowLastColumn="0"/>
              <w:rPr>
                <w:lang w:val="en-US" w:bidi="ar-AE"/>
              </w:rPr>
            </w:pPr>
          </w:p>
          <w:p w:rsidR="00154033" w:rsidRDefault="00154033" w:rsidP="00154033">
            <w:pPr>
              <w:pStyle w:val="NoSpacing"/>
              <w:cnfStyle w:val="000000000000" w:firstRow="0" w:lastRow="0" w:firstColumn="0" w:lastColumn="0" w:oddVBand="0" w:evenVBand="0" w:oddHBand="0" w:evenHBand="0" w:firstRowFirstColumn="0" w:firstRowLastColumn="0" w:lastRowFirstColumn="0" w:lastRowLastColumn="0"/>
              <w:rPr>
                <w:lang w:val="en-US" w:bidi="ar-AE"/>
              </w:rPr>
            </w:pPr>
            <w:r>
              <w:rPr>
                <w:lang w:val="en-US" w:bidi="ar-AE"/>
              </w:rPr>
              <w:t>444</w:t>
            </w:r>
          </w:p>
        </w:tc>
        <w:tc>
          <w:tcPr>
            <w:tcW w:w="1701" w:type="dxa"/>
          </w:tcPr>
          <w:p w:rsidR="00154033" w:rsidRDefault="00154033" w:rsidP="00154033">
            <w:pPr>
              <w:pStyle w:val="NoSpacing"/>
              <w:cnfStyle w:val="000000000000" w:firstRow="0" w:lastRow="0" w:firstColumn="0" w:lastColumn="0" w:oddVBand="0" w:evenVBand="0" w:oddHBand="0" w:evenHBand="0" w:firstRowFirstColumn="0" w:firstRowLastColumn="0" w:lastRowFirstColumn="0" w:lastRowLastColumn="0"/>
              <w:rPr>
                <w:lang w:val="en-US" w:bidi="ar-AE"/>
              </w:rPr>
            </w:pPr>
          </w:p>
          <w:p w:rsidR="00154033" w:rsidRDefault="00154033" w:rsidP="00154033">
            <w:pPr>
              <w:pStyle w:val="NoSpacing"/>
              <w:cnfStyle w:val="000000000000" w:firstRow="0" w:lastRow="0" w:firstColumn="0" w:lastColumn="0" w:oddVBand="0" w:evenVBand="0" w:oddHBand="0" w:evenHBand="0" w:firstRowFirstColumn="0" w:firstRowLastColumn="0" w:lastRowFirstColumn="0" w:lastRowLastColumn="0"/>
              <w:rPr>
                <w:lang w:val="en-US" w:bidi="ar-AE"/>
              </w:rPr>
            </w:pPr>
            <w:r>
              <w:rPr>
                <w:lang w:val="en-US" w:bidi="ar-AE"/>
              </w:rPr>
              <w:t>616</w:t>
            </w:r>
          </w:p>
        </w:tc>
        <w:tc>
          <w:tcPr>
            <w:tcW w:w="1701" w:type="dxa"/>
          </w:tcPr>
          <w:p w:rsidR="00154033" w:rsidRDefault="00154033" w:rsidP="00154033">
            <w:pPr>
              <w:pStyle w:val="NoSpacing"/>
              <w:cnfStyle w:val="000000000000" w:firstRow="0" w:lastRow="0" w:firstColumn="0" w:lastColumn="0" w:oddVBand="0" w:evenVBand="0" w:oddHBand="0" w:evenHBand="0" w:firstRowFirstColumn="0" w:firstRowLastColumn="0" w:lastRowFirstColumn="0" w:lastRowLastColumn="0"/>
              <w:rPr>
                <w:lang w:val="en-US" w:bidi="ar-AE"/>
              </w:rPr>
            </w:pPr>
          </w:p>
          <w:p w:rsidR="00154033" w:rsidRDefault="00154033" w:rsidP="00154033">
            <w:pPr>
              <w:pStyle w:val="NoSpacing"/>
              <w:cnfStyle w:val="000000000000" w:firstRow="0" w:lastRow="0" w:firstColumn="0" w:lastColumn="0" w:oddVBand="0" w:evenVBand="0" w:oddHBand="0" w:evenHBand="0" w:firstRowFirstColumn="0" w:firstRowLastColumn="0" w:lastRowFirstColumn="0" w:lastRowLastColumn="0"/>
              <w:rPr>
                <w:lang w:val="en-US" w:bidi="ar-AE"/>
              </w:rPr>
            </w:pPr>
            <w:r>
              <w:rPr>
                <w:lang w:val="en-US" w:bidi="ar-AE"/>
              </w:rPr>
              <w:t>791</w:t>
            </w:r>
          </w:p>
        </w:tc>
        <w:tc>
          <w:tcPr>
            <w:tcW w:w="2158" w:type="dxa"/>
          </w:tcPr>
          <w:p w:rsidR="00154033" w:rsidRDefault="00154033" w:rsidP="00154033">
            <w:pPr>
              <w:pStyle w:val="NoSpacing"/>
              <w:cnfStyle w:val="000000000000" w:firstRow="0" w:lastRow="0" w:firstColumn="0" w:lastColumn="0" w:oddVBand="0" w:evenVBand="0" w:oddHBand="0" w:evenHBand="0" w:firstRowFirstColumn="0" w:firstRowLastColumn="0" w:lastRowFirstColumn="0" w:lastRowLastColumn="0"/>
              <w:rPr>
                <w:lang w:val="en-US" w:bidi="ar-AE"/>
              </w:rPr>
            </w:pPr>
          </w:p>
          <w:p w:rsidR="00154033" w:rsidRDefault="00154033" w:rsidP="00154033">
            <w:pPr>
              <w:pStyle w:val="NoSpacing"/>
              <w:cnfStyle w:val="000000000000" w:firstRow="0" w:lastRow="0" w:firstColumn="0" w:lastColumn="0" w:oddVBand="0" w:evenVBand="0" w:oddHBand="0" w:evenHBand="0" w:firstRowFirstColumn="0" w:firstRowLastColumn="0" w:lastRowFirstColumn="0" w:lastRowLastColumn="0"/>
              <w:rPr>
                <w:lang w:val="en-US" w:bidi="ar-AE"/>
              </w:rPr>
            </w:pPr>
            <w:r>
              <w:rPr>
                <w:lang w:val="en-US" w:bidi="ar-AE"/>
              </w:rPr>
              <w:t xml:space="preserve"> 78%</w:t>
            </w:r>
          </w:p>
        </w:tc>
      </w:tr>
    </w:tbl>
    <w:p w:rsidR="00154033" w:rsidRDefault="00154033" w:rsidP="00154033">
      <w:pPr>
        <w:pStyle w:val="HeaderenFooterpagina1"/>
        <w:rPr>
          <w:lang w:val="en-US"/>
        </w:rPr>
      </w:pPr>
    </w:p>
    <w:p w:rsidR="00154033" w:rsidRPr="00732DA4" w:rsidRDefault="00154033" w:rsidP="00154033">
      <w:pPr>
        <w:pStyle w:val="NoSpacing"/>
        <w:rPr>
          <w:lang w:val="en-US" w:bidi="ar-AE"/>
        </w:rPr>
      </w:pPr>
      <w:r w:rsidRPr="00732DA4">
        <w:rPr>
          <w:lang w:val="en-US" w:bidi="ar-AE"/>
        </w:rPr>
        <w:t>Table 1: Egyptian Foreign Trade with EU</w:t>
      </w:r>
    </w:p>
    <w:p w:rsidR="00154033" w:rsidRDefault="00154033" w:rsidP="00154033">
      <w:pPr>
        <w:pStyle w:val="HeaderenFooterpagina1"/>
        <w:jc w:val="left"/>
        <w:rPr>
          <w:lang w:val="en-US"/>
        </w:rPr>
      </w:pPr>
    </w:p>
    <w:p w:rsidR="00154033" w:rsidRDefault="00154033" w:rsidP="00154033">
      <w:pPr>
        <w:pStyle w:val="Heading2"/>
        <w:ind w:left="567"/>
        <w:rPr>
          <w:lang w:val="en-US" w:bidi="ar-AE"/>
        </w:rPr>
      </w:pPr>
      <w:bookmarkStart w:id="4" w:name="_Toc27402287"/>
      <w:r>
        <w:rPr>
          <w:lang w:val="en-US" w:bidi="ar-AE"/>
        </w:rPr>
        <w:t>Steel production in Egypt</w:t>
      </w:r>
      <w:bookmarkEnd w:id="4"/>
    </w:p>
    <w:p w:rsidR="00154033" w:rsidRDefault="00154033" w:rsidP="00732DA4">
      <w:pPr>
        <w:pStyle w:val="NoSpacing"/>
        <w:spacing w:line="276" w:lineRule="auto"/>
        <w:jc w:val="both"/>
        <w:rPr>
          <w:color w:val="auto"/>
          <w:lang w:val="en-US" w:bidi="ar-AE"/>
        </w:rPr>
      </w:pPr>
      <w:r>
        <w:rPr>
          <w:lang w:val="en-US" w:bidi="ar-AE"/>
        </w:rPr>
        <w:t xml:space="preserve">Steel </w:t>
      </w:r>
      <w:r w:rsidR="00732DA4">
        <w:rPr>
          <w:lang w:val="en-US" w:bidi="ar-AE"/>
        </w:rPr>
        <w:t>p</w:t>
      </w:r>
      <w:r>
        <w:rPr>
          <w:lang w:val="en-US" w:bidi="ar-AE"/>
        </w:rPr>
        <w:t xml:space="preserve">roduction in Egypt increased to 515 </w:t>
      </w:r>
      <w:r w:rsidR="00732DA4">
        <w:rPr>
          <w:lang w:val="en-US" w:bidi="ar-AE"/>
        </w:rPr>
        <w:t>t</w:t>
      </w:r>
      <w:r>
        <w:rPr>
          <w:lang w:val="en-US" w:bidi="ar-AE"/>
        </w:rPr>
        <w:t xml:space="preserve">housand </w:t>
      </w:r>
      <w:proofErr w:type="spellStart"/>
      <w:r w:rsidR="00732DA4">
        <w:rPr>
          <w:lang w:val="en-US" w:bidi="ar-AE"/>
        </w:rPr>
        <w:t>t</w:t>
      </w:r>
      <w:r>
        <w:rPr>
          <w:lang w:val="en-US" w:bidi="ar-AE"/>
        </w:rPr>
        <w:t>onnes</w:t>
      </w:r>
      <w:proofErr w:type="spellEnd"/>
      <w:r>
        <w:rPr>
          <w:lang w:val="en-US" w:bidi="ar-AE"/>
        </w:rPr>
        <w:t xml:space="preserve"> in October </w:t>
      </w:r>
      <w:r w:rsidR="00732DA4">
        <w:rPr>
          <w:lang w:val="en-US" w:bidi="ar-AE"/>
        </w:rPr>
        <w:t xml:space="preserve">2019 </w:t>
      </w:r>
      <w:r>
        <w:rPr>
          <w:lang w:val="en-US" w:bidi="ar-AE"/>
        </w:rPr>
        <w:t xml:space="preserve">from 496.67 </w:t>
      </w:r>
      <w:r w:rsidR="00732DA4">
        <w:rPr>
          <w:lang w:val="en-US" w:bidi="ar-AE"/>
        </w:rPr>
        <w:t>t</w:t>
      </w:r>
      <w:r>
        <w:rPr>
          <w:lang w:val="en-US" w:bidi="ar-AE"/>
        </w:rPr>
        <w:t xml:space="preserve">housand </w:t>
      </w:r>
      <w:proofErr w:type="spellStart"/>
      <w:r w:rsidR="00732DA4">
        <w:rPr>
          <w:lang w:val="en-US" w:bidi="ar-AE"/>
        </w:rPr>
        <w:t>t</w:t>
      </w:r>
      <w:r>
        <w:rPr>
          <w:lang w:val="en-US" w:bidi="ar-AE"/>
        </w:rPr>
        <w:t>onnes</w:t>
      </w:r>
      <w:proofErr w:type="spellEnd"/>
      <w:r>
        <w:rPr>
          <w:lang w:val="en-US" w:bidi="ar-AE"/>
        </w:rPr>
        <w:t xml:space="preserve"> in September 2019. Steel </w:t>
      </w:r>
      <w:r w:rsidR="00732DA4">
        <w:rPr>
          <w:lang w:val="en-US" w:bidi="ar-AE"/>
        </w:rPr>
        <w:t>p</w:t>
      </w:r>
      <w:r>
        <w:rPr>
          <w:lang w:val="en-US" w:bidi="ar-AE"/>
        </w:rPr>
        <w:t xml:space="preserve">roduction in Egypt averaged 398.53 </w:t>
      </w:r>
      <w:r w:rsidR="00732DA4">
        <w:rPr>
          <w:lang w:val="en-US" w:bidi="ar-AE"/>
        </w:rPr>
        <w:t>t</w:t>
      </w:r>
      <w:r>
        <w:rPr>
          <w:lang w:val="en-US" w:bidi="ar-AE"/>
        </w:rPr>
        <w:t xml:space="preserve">housand </w:t>
      </w:r>
      <w:proofErr w:type="spellStart"/>
      <w:r w:rsidR="00732DA4">
        <w:rPr>
          <w:lang w:val="en-US" w:bidi="ar-AE"/>
        </w:rPr>
        <w:t>t</w:t>
      </w:r>
      <w:r>
        <w:rPr>
          <w:lang w:val="en-US" w:bidi="ar-AE"/>
        </w:rPr>
        <w:t>onnes</w:t>
      </w:r>
      <w:proofErr w:type="spellEnd"/>
      <w:r>
        <w:rPr>
          <w:lang w:val="en-US" w:bidi="ar-AE"/>
        </w:rPr>
        <w:t xml:space="preserve"> from 1991 until 2019, reaching an </w:t>
      </w:r>
      <w:r w:rsidR="00732DA4">
        <w:rPr>
          <w:lang w:val="en-US" w:bidi="ar-AE"/>
        </w:rPr>
        <w:t>all-time</w:t>
      </w:r>
      <w:r>
        <w:rPr>
          <w:lang w:val="en-US" w:bidi="ar-AE"/>
        </w:rPr>
        <w:t xml:space="preserve"> high of 750 </w:t>
      </w:r>
      <w:r w:rsidR="00732DA4">
        <w:rPr>
          <w:lang w:val="en-US" w:bidi="ar-AE"/>
        </w:rPr>
        <w:t>t</w:t>
      </w:r>
      <w:r>
        <w:rPr>
          <w:lang w:val="en-US" w:bidi="ar-AE"/>
        </w:rPr>
        <w:t xml:space="preserve">housand </w:t>
      </w:r>
      <w:proofErr w:type="spellStart"/>
      <w:r w:rsidR="00732DA4">
        <w:rPr>
          <w:lang w:val="en-US" w:bidi="ar-AE"/>
        </w:rPr>
        <w:t>t</w:t>
      </w:r>
      <w:r>
        <w:rPr>
          <w:lang w:val="en-US" w:bidi="ar-AE"/>
        </w:rPr>
        <w:t>onnes</w:t>
      </w:r>
      <w:proofErr w:type="spellEnd"/>
      <w:r>
        <w:rPr>
          <w:lang w:val="en-US" w:bidi="ar-AE"/>
        </w:rPr>
        <w:t xml:space="preserve"> in May 2019 and a record low of 48 </w:t>
      </w:r>
      <w:r w:rsidR="00732DA4">
        <w:rPr>
          <w:lang w:val="en-US" w:bidi="ar-AE"/>
        </w:rPr>
        <w:t>t</w:t>
      </w:r>
      <w:r>
        <w:rPr>
          <w:lang w:val="en-US" w:bidi="ar-AE"/>
        </w:rPr>
        <w:t xml:space="preserve">housand </w:t>
      </w:r>
      <w:proofErr w:type="spellStart"/>
      <w:r w:rsidR="00732DA4">
        <w:rPr>
          <w:lang w:val="en-US" w:bidi="ar-AE"/>
        </w:rPr>
        <w:t>t</w:t>
      </w:r>
      <w:r>
        <w:rPr>
          <w:lang w:val="en-US" w:bidi="ar-AE"/>
        </w:rPr>
        <w:t>onnes</w:t>
      </w:r>
      <w:proofErr w:type="spellEnd"/>
      <w:r>
        <w:rPr>
          <w:lang w:val="en-US" w:bidi="ar-AE"/>
        </w:rPr>
        <w:t xml:space="preserve"> in November 2016.</w:t>
      </w:r>
    </w:p>
    <w:p w:rsidR="00154033" w:rsidRDefault="00154033" w:rsidP="00154033">
      <w:pPr>
        <w:pStyle w:val="Heading3"/>
        <w:ind w:left="709"/>
        <w:rPr>
          <w:lang w:val="en-US" w:bidi="ar-AE"/>
        </w:rPr>
      </w:pPr>
      <w:bookmarkStart w:id="5" w:name="_Toc27402288"/>
      <w:r>
        <w:rPr>
          <w:lang w:val="en-US" w:bidi="ar-AE"/>
        </w:rPr>
        <w:t>Types of steel companies in Egypt</w:t>
      </w:r>
      <w:bookmarkEnd w:id="5"/>
      <w:r>
        <w:rPr>
          <w:lang w:val="en-US" w:bidi="ar-AE"/>
        </w:rPr>
        <w:t xml:space="preserve"> </w:t>
      </w:r>
    </w:p>
    <w:p w:rsidR="00732DA4" w:rsidRPr="00732DA4" w:rsidRDefault="00732DA4" w:rsidP="00732DA4">
      <w:pPr>
        <w:rPr>
          <w:lang w:val="en-US" w:bidi="ar-AE"/>
        </w:rPr>
      </w:pPr>
    </w:p>
    <w:p w:rsidR="00154033" w:rsidRDefault="00154033" w:rsidP="004D0FAA">
      <w:pPr>
        <w:pStyle w:val="NoSpacing"/>
        <w:numPr>
          <w:ilvl w:val="0"/>
          <w:numId w:val="20"/>
        </w:numPr>
        <w:rPr>
          <w:color w:val="auto"/>
          <w:lang w:val="en-US" w:bidi="ar-AE"/>
        </w:rPr>
      </w:pPr>
      <w:r>
        <w:rPr>
          <w:lang w:val="en-US" w:bidi="ar-AE"/>
        </w:rPr>
        <w:t>Companies producing strategic raw materials and final product</w:t>
      </w:r>
    </w:p>
    <w:p w:rsidR="00154033" w:rsidRDefault="00154033" w:rsidP="004D0FAA">
      <w:pPr>
        <w:pStyle w:val="NoSpacing"/>
        <w:numPr>
          <w:ilvl w:val="0"/>
          <w:numId w:val="20"/>
        </w:numPr>
        <w:rPr>
          <w:lang w:val="en-US" w:bidi="ar-AE"/>
        </w:rPr>
      </w:pPr>
      <w:r>
        <w:rPr>
          <w:lang w:val="en-US" w:bidi="ar-AE"/>
        </w:rPr>
        <w:t>Companies producing the steel final product from scrap product</w:t>
      </w:r>
    </w:p>
    <w:p w:rsidR="00154033" w:rsidRDefault="00154033" w:rsidP="004D0FAA">
      <w:pPr>
        <w:pStyle w:val="NoSpacing"/>
        <w:numPr>
          <w:ilvl w:val="0"/>
          <w:numId w:val="20"/>
        </w:numPr>
        <w:rPr>
          <w:lang w:val="en-US" w:bidi="ar-AE"/>
        </w:rPr>
      </w:pPr>
      <w:r>
        <w:rPr>
          <w:lang w:val="en-US" w:bidi="ar-AE"/>
        </w:rPr>
        <w:t>Rolling mills</w:t>
      </w:r>
    </w:p>
    <w:p w:rsidR="00732DA4" w:rsidRDefault="00732DA4" w:rsidP="0016731D">
      <w:pPr>
        <w:pStyle w:val="NoSpacing"/>
        <w:ind w:left="720"/>
        <w:rPr>
          <w:lang w:val="en-US" w:bidi="ar-AE"/>
        </w:rPr>
      </w:pPr>
    </w:p>
    <w:p w:rsidR="004D0FAA" w:rsidRDefault="004D0FAA" w:rsidP="004D0FAA">
      <w:pPr>
        <w:pStyle w:val="NoSpacing"/>
        <w:rPr>
          <w:lang w:val="en-US" w:bidi="ar-AE"/>
        </w:rPr>
      </w:pPr>
    </w:p>
    <w:p w:rsidR="004D0FAA" w:rsidRDefault="004D0FAA" w:rsidP="004D0FAA">
      <w:pPr>
        <w:pStyle w:val="NoSpacing"/>
        <w:rPr>
          <w:lang w:val="en-US" w:bidi="ar-AE"/>
        </w:rPr>
      </w:pPr>
      <w:r>
        <w:rPr>
          <w:lang w:val="en-US" w:bidi="ar-AE"/>
        </w:rPr>
        <w:lastRenderedPageBreak/>
        <w:t>Factors affecting the price of the product:</w:t>
      </w:r>
    </w:p>
    <w:p w:rsidR="004D0FAA" w:rsidRDefault="004D0FAA" w:rsidP="004D0FAA">
      <w:pPr>
        <w:pStyle w:val="NoSpacing"/>
        <w:rPr>
          <w:lang w:val="en-US" w:bidi="ar-AE"/>
        </w:rPr>
      </w:pPr>
    </w:p>
    <w:p w:rsidR="004D0FAA" w:rsidRDefault="004D0FAA" w:rsidP="004D0FAA">
      <w:pPr>
        <w:pStyle w:val="NoSpacing"/>
        <w:numPr>
          <w:ilvl w:val="1"/>
          <w:numId w:val="31"/>
        </w:numPr>
        <w:ind w:left="709"/>
        <w:rPr>
          <w:lang w:val="en-US" w:bidi="ar-AE"/>
        </w:rPr>
      </w:pPr>
      <w:r>
        <w:rPr>
          <w:lang w:val="en-US" w:bidi="ar-AE"/>
        </w:rPr>
        <w:t>The value of the raw materials used in production</w:t>
      </w:r>
    </w:p>
    <w:p w:rsidR="004D0FAA" w:rsidRDefault="004D0FAA" w:rsidP="004D0FAA">
      <w:pPr>
        <w:pStyle w:val="NoSpacing"/>
        <w:numPr>
          <w:ilvl w:val="1"/>
          <w:numId w:val="31"/>
        </w:numPr>
        <w:ind w:left="709"/>
        <w:rPr>
          <w:color w:val="auto"/>
          <w:lang w:val="en-US" w:bidi="ar-AE"/>
        </w:rPr>
      </w:pPr>
      <w:r>
        <w:rPr>
          <w:lang w:val="en-US" w:bidi="ar-AE"/>
        </w:rPr>
        <w:t>Labor wages</w:t>
      </w:r>
    </w:p>
    <w:p w:rsidR="004D0FAA" w:rsidRDefault="004D0FAA" w:rsidP="0020532A">
      <w:pPr>
        <w:pStyle w:val="NoSpacing"/>
        <w:numPr>
          <w:ilvl w:val="1"/>
          <w:numId w:val="31"/>
        </w:numPr>
        <w:ind w:left="709"/>
        <w:rPr>
          <w:lang w:val="en-US" w:bidi="ar-AE"/>
        </w:rPr>
      </w:pPr>
      <w:r w:rsidRPr="004D0FAA">
        <w:rPr>
          <w:lang w:val="en-US" w:bidi="ar-AE"/>
        </w:rPr>
        <w:t>Electricity prices</w:t>
      </w:r>
    </w:p>
    <w:p w:rsidR="004D0FAA" w:rsidRPr="004D0FAA" w:rsidRDefault="004D0FAA" w:rsidP="0020532A">
      <w:pPr>
        <w:pStyle w:val="NoSpacing"/>
        <w:numPr>
          <w:ilvl w:val="1"/>
          <w:numId w:val="31"/>
        </w:numPr>
        <w:ind w:left="709"/>
        <w:rPr>
          <w:lang w:val="en-US" w:bidi="ar-AE"/>
        </w:rPr>
      </w:pPr>
      <w:r w:rsidRPr="004D0FAA">
        <w:rPr>
          <w:lang w:val="en-US" w:bidi="ar-AE"/>
        </w:rPr>
        <w:t>High sales tax</w:t>
      </w:r>
    </w:p>
    <w:p w:rsidR="004D0FAA" w:rsidRDefault="004D0FAA" w:rsidP="004D0FAA">
      <w:pPr>
        <w:pStyle w:val="Heading1"/>
        <w:rPr>
          <w:lang w:val="en-US" w:bidi="ar-AE"/>
        </w:rPr>
      </w:pPr>
      <w:bookmarkStart w:id="6" w:name="_Toc27402289"/>
      <w:r>
        <w:rPr>
          <w:lang w:val="en-US" w:bidi="ar-AE"/>
        </w:rPr>
        <w:t>STeel manufacturers</w:t>
      </w:r>
      <w:bookmarkEnd w:id="6"/>
    </w:p>
    <w:p w:rsidR="00154033" w:rsidRDefault="00154033" w:rsidP="00732DA4">
      <w:pPr>
        <w:pStyle w:val="HeaderenFooterpagina1"/>
        <w:rPr>
          <w:lang w:val="en-US" w:bidi="ar-AE"/>
        </w:rPr>
      </w:pPr>
    </w:p>
    <w:tbl>
      <w:tblPr>
        <w:tblStyle w:val="GridTable41"/>
        <w:tblW w:w="9825" w:type="dxa"/>
        <w:tblLayout w:type="fixed"/>
        <w:tblLook w:val="04A0" w:firstRow="1" w:lastRow="0" w:firstColumn="1" w:lastColumn="0" w:noHBand="0" w:noVBand="1"/>
      </w:tblPr>
      <w:tblGrid>
        <w:gridCol w:w="2741"/>
        <w:gridCol w:w="2409"/>
        <w:gridCol w:w="941"/>
        <w:gridCol w:w="3734"/>
      </w:tblGrid>
      <w:tr w:rsidR="00154033" w:rsidRPr="00154033" w:rsidTr="004D0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5" w:type="dxa"/>
            <w:gridSpan w:val="4"/>
            <w:hideMark/>
          </w:tcPr>
          <w:p w:rsidR="00154033" w:rsidRPr="00154033" w:rsidRDefault="00154033" w:rsidP="004D0FAA">
            <w:pPr>
              <w:pStyle w:val="NoSpacing"/>
              <w:jc w:val="left"/>
            </w:pPr>
            <w:r w:rsidRPr="004D0FAA">
              <w:rPr>
                <w:color w:val="FFFFFF" w:themeColor="background1"/>
              </w:rPr>
              <w:t xml:space="preserve">Steel </w:t>
            </w:r>
            <w:proofErr w:type="spellStart"/>
            <w:r w:rsidRPr="004D0FAA">
              <w:rPr>
                <w:color w:val="FFFFFF" w:themeColor="background1"/>
              </w:rPr>
              <w:t>manufacturers</w:t>
            </w:r>
            <w:proofErr w:type="spellEnd"/>
            <w:r w:rsidRPr="004D0FAA">
              <w:rPr>
                <w:color w:val="FFFFFF" w:themeColor="background1"/>
              </w:rPr>
              <w:t xml:space="preserve"> in Egypt</w:t>
            </w:r>
          </w:p>
        </w:tc>
      </w:tr>
      <w:tr w:rsidR="004D0FAA" w:rsidRPr="00154033" w:rsidTr="004D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154033" w:rsidRDefault="00154033" w:rsidP="004D0FAA">
            <w:pPr>
              <w:pStyle w:val="NoSpacing"/>
              <w:jc w:val="left"/>
            </w:pPr>
            <w:r w:rsidRPr="00154033">
              <w:t>Company</w:t>
            </w:r>
          </w:p>
        </w:tc>
        <w:tc>
          <w:tcPr>
            <w:tcW w:w="2409" w:type="dxa"/>
            <w:hideMark/>
          </w:tcPr>
          <w:p w:rsidR="00154033" w:rsidRPr="00154033" w:rsidRDefault="00154033" w:rsidP="004D0FAA">
            <w:pPr>
              <w:pStyle w:val="NoSpacing"/>
              <w:jc w:val="left"/>
              <w:cnfStyle w:val="000000100000" w:firstRow="0" w:lastRow="0" w:firstColumn="0" w:lastColumn="0" w:oddVBand="0" w:evenVBand="0" w:oddHBand="1" w:evenHBand="0" w:firstRowFirstColumn="0" w:firstRowLastColumn="0" w:lastRowFirstColumn="0" w:lastRowLastColumn="0"/>
            </w:pPr>
            <w:proofErr w:type="spellStart"/>
            <w:r w:rsidRPr="00154033">
              <w:t>Products</w:t>
            </w:r>
            <w:proofErr w:type="spellEnd"/>
            <w:r w:rsidRPr="00154033">
              <w:t xml:space="preserve"> </w:t>
            </w:r>
          </w:p>
        </w:tc>
        <w:tc>
          <w:tcPr>
            <w:tcW w:w="941" w:type="dxa"/>
            <w:hideMark/>
          </w:tcPr>
          <w:p w:rsidR="00154033" w:rsidRPr="00154033" w:rsidRDefault="00154033" w:rsidP="004D0FAA">
            <w:pPr>
              <w:pStyle w:val="NoSpacing"/>
              <w:jc w:val="left"/>
              <w:cnfStyle w:val="000000100000" w:firstRow="0" w:lastRow="0" w:firstColumn="0" w:lastColumn="0" w:oddVBand="0" w:evenVBand="0" w:oddHBand="1" w:evenHBand="0" w:firstRowFirstColumn="0" w:firstRowLastColumn="0" w:lastRowFirstColumn="0" w:lastRowLastColumn="0"/>
            </w:pPr>
            <w:r w:rsidRPr="00154033">
              <w:t>Sector</w:t>
            </w:r>
          </w:p>
        </w:tc>
        <w:tc>
          <w:tcPr>
            <w:tcW w:w="3734" w:type="dxa"/>
            <w:hideMark/>
          </w:tcPr>
          <w:p w:rsidR="00154033" w:rsidRPr="00154033" w:rsidRDefault="00154033" w:rsidP="004D0FAA">
            <w:pPr>
              <w:pStyle w:val="NoSpacing"/>
              <w:jc w:val="left"/>
              <w:cnfStyle w:val="000000100000" w:firstRow="0" w:lastRow="0" w:firstColumn="0" w:lastColumn="0" w:oddVBand="0" w:evenVBand="0" w:oddHBand="1" w:evenHBand="0" w:firstRowFirstColumn="0" w:firstRowLastColumn="0" w:lastRowFirstColumn="0" w:lastRowLastColumn="0"/>
            </w:pPr>
            <w:r w:rsidRPr="00154033">
              <w:t xml:space="preserve">Website </w:t>
            </w:r>
          </w:p>
        </w:tc>
      </w:tr>
      <w:tr w:rsidR="00154033" w:rsidRPr="00154033" w:rsidTr="004D0FAA">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154033" w:rsidRDefault="00154033" w:rsidP="004D0FAA">
            <w:pPr>
              <w:pStyle w:val="NoSpacing"/>
              <w:jc w:val="left"/>
            </w:pPr>
            <w:r w:rsidRPr="00154033">
              <w:t xml:space="preserve">Al </w:t>
            </w:r>
            <w:proofErr w:type="spellStart"/>
            <w:r w:rsidRPr="00154033">
              <w:t>Zamil</w:t>
            </w:r>
            <w:proofErr w:type="spellEnd"/>
            <w:r w:rsidRPr="00154033">
              <w:t xml:space="preserve"> Steel</w:t>
            </w:r>
          </w:p>
        </w:tc>
        <w:tc>
          <w:tcPr>
            <w:tcW w:w="2409" w:type="dxa"/>
          </w:tcPr>
          <w:p w:rsidR="00154033" w:rsidRPr="00154033" w:rsidRDefault="00154033" w:rsidP="004D0FAA">
            <w:pPr>
              <w:pStyle w:val="NoSpacing"/>
              <w:numPr>
                <w:ilvl w:val="0"/>
                <w:numId w:val="21"/>
              </w:numPr>
              <w:ind w:left="411"/>
              <w:jc w:val="left"/>
              <w:cnfStyle w:val="000000000000" w:firstRow="0" w:lastRow="0" w:firstColumn="0" w:lastColumn="0" w:oddVBand="0" w:evenVBand="0" w:oddHBand="0" w:evenHBand="0" w:firstRowFirstColumn="0" w:firstRowLastColumn="0" w:lastRowFirstColumn="0" w:lastRowLastColumn="0"/>
            </w:pPr>
            <w:proofErr w:type="spellStart"/>
            <w:r w:rsidRPr="00154033">
              <w:t>Structural</w:t>
            </w:r>
            <w:proofErr w:type="spellEnd"/>
            <w:r w:rsidRPr="00154033">
              <w:t xml:space="preserve"> Steel Buildings</w:t>
            </w:r>
          </w:p>
          <w:p w:rsidR="00154033" w:rsidRPr="00154033" w:rsidRDefault="00154033" w:rsidP="004D0FAA">
            <w:pPr>
              <w:pStyle w:val="NoSpacing"/>
              <w:jc w:val="left"/>
              <w:cnfStyle w:val="000000000000" w:firstRow="0" w:lastRow="0" w:firstColumn="0" w:lastColumn="0" w:oddVBand="0" w:evenVBand="0" w:oddHBand="0" w:evenHBand="0" w:firstRowFirstColumn="0" w:firstRowLastColumn="0" w:lastRowFirstColumn="0" w:lastRowLastColumn="0"/>
              <w:rPr>
                <w:lang w:bidi="ar-AE"/>
              </w:rPr>
            </w:pPr>
          </w:p>
        </w:tc>
        <w:tc>
          <w:tcPr>
            <w:tcW w:w="941" w:type="dxa"/>
            <w:hideMark/>
          </w:tcPr>
          <w:p w:rsidR="00154033" w:rsidRPr="00154033" w:rsidRDefault="00154033" w:rsidP="004D0FAA">
            <w:pPr>
              <w:pStyle w:val="NoSpacing"/>
              <w:jc w:val="left"/>
              <w:cnfStyle w:val="000000000000" w:firstRow="0" w:lastRow="0" w:firstColumn="0" w:lastColumn="0" w:oddVBand="0" w:evenVBand="0" w:oddHBand="0" w:evenHBand="0" w:firstRowFirstColumn="0" w:firstRowLastColumn="0" w:lastRowFirstColumn="0" w:lastRowLastColumn="0"/>
            </w:pPr>
            <w:r w:rsidRPr="00154033">
              <w:t>Private</w:t>
            </w:r>
          </w:p>
        </w:tc>
        <w:tc>
          <w:tcPr>
            <w:tcW w:w="3734" w:type="dxa"/>
            <w:hideMark/>
          </w:tcPr>
          <w:p w:rsidR="00154033" w:rsidRPr="00154033" w:rsidRDefault="00BD5720" w:rsidP="004D0FAA">
            <w:pPr>
              <w:pStyle w:val="NoSpacing"/>
              <w:jc w:val="left"/>
              <w:cnfStyle w:val="000000000000" w:firstRow="0" w:lastRow="0" w:firstColumn="0" w:lastColumn="0" w:oddVBand="0" w:evenVBand="0" w:oddHBand="0" w:evenHBand="0" w:firstRowFirstColumn="0" w:firstRowLastColumn="0" w:lastRowFirstColumn="0" w:lastRowLastColumn="0"/>
            </w:pPr>
            <w:hyperlink r:id="rId9" w:history="1">
              <w:r w:rsidR="00154033" w:rsidRPr="00154033">
                <w:rPr>
                  <w:rStyle w:val="Hyperlink"/>
                  <w:color w:val="1C1A15" w:themeColor="background2" w:themeShade="1A"/>
                  <w:u w:val="none"/>
                </w:rPr>
                <w:t>https://www.zamilsteel.com/</w:t>
              </w:r>
            </w:hyperlink>
            <w:r w:rsidR="00154033" w:rsidRPr="00154033">
              <w:t xml:space="preserve"> </w:t>
            </w:r>
          </w:p>
        </w:tc>
      </w:tr>
      <w:tr w:rsidR="00154033" w:rsidRPr="00154033" w:rsidTr="004D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154033" w:rsidRDefault="00154033" w:rsidP="004D0FAA">
            <w:pPr>
              <w:pStyle w:val="NoSpacing"/>
              <w:jc w:val="left"/>
            </w:pPr>
            <w:proofErr w:type="spellStart"/>
            <w:r w:rsidRPr="00154033">
              <w:t>Beshay</w:t>
            </w:r>
            <w:proofErr w:type="spellEnd"/>
            <w:r w:rsidRPr="00154033">
              <w:t xml:space="preserve"> Steel</w:t>
            </w:r>
          </w:p>
        </w:tc>
        <w:tc>
          <w:tcPr>
            <w:tcW w:w="2409" w:type="dxa"/>
            <w:hideMark/>
          </w:tcPr>
          <w:p w:rsidR="00154033" w:rsidRPr="00154033" w:rsidRDefault="00154033" w:rsidP="004D0FAA">
            <w:pPr>
              <w:pStyle w:val="NoSpacing"/>
              <w:numPr>
                <w:ilvl w:val="0"/>
                <w:numId w:val="22"/>
              </w:numPr>
              <w:ind w:left="411"/>
              <w:jc w:val="left"/>
              <w:cnfStyle w:val="000000100000" w:firstRow="0" w:lastRow="0" w:firstColumn="0" w:lastColumn="0" w:oddVBand="0" w:evenVBand="0" w:oddHBand="1" w:evenHBand="0" w:firstRowFirstColumn="0" w:firstRowLastColumn="0" w:lastRowFirstColumn="0" w:lastRowLastColumn="0"/>
            </w:pPr>
            <w:proofErr w:type="spellStart"/>
            <w:r w:rsidRPr="00154033">
              <w:t>Rebars</w:t>
            </w:r>
            <w:proofErr w:type="spellEnd"/>
          </w:p>
          <w:p w:rsidR="00154033" w:rsidRPr="00154033" w:rsidRDefault="00154033" w:rsidP="004D0FAA">
            <w:pPr>
              <w:pStyle w:val="NoSpacing"/>
              <w:numPr>
                <w:ilvl w:val="0"/>
                <w:numId w:val="22"/>
              </w:numPr>
              <w:ind w:left="411"/>
              <w:jc w:val="left"/>
              <w:cnfStyle w:val="000000100000" w:firstRow="0" w:lastRow="0" w:firstColumn="0" w:lastColumn="0" w:oddVBand="0" w:evenVBand="0" w:oddHBand="1" w:evenHBand="0" w:firstRowFirstColumn="0" w:firstRowLastColumn="0" w:lastRowFirstColumn="0" w:lastRowLastColumn="0"/>
            </w:pPr>
            <w:proofErr w:type="spellStart"/>
            <w:r w:rsidRPr="00154033">
              <w:t>Wire</w:t>
            </w:r>
            <w:proofErr w:type="spellEnd"/>
            <w:r w:rsidRPr="00154033">
              <w:t xml:space="preserve"> </w:t>
            </w:r>
            <w:proofErr w:type="spellStart"/>
            <w:r w:rsidRPr="00154033">
              <w:t>roads</w:t>
            </w:r>
            <w:proofErr w:type="spellEnd"/>
          </w:p>
          <w:p w:rsidR="00154033" w:rsidRPr="00154033" w:rsidRDefault="00154033" w:rsidP="004D0FAA">
            <w:pPr>
              <w:pStyle w:val="NoSpacing"/>
              <w:numPr>
                <w:ilvl w:val="0"/>
                <w:numId w:val="22"/>
              </w:numPr>
              <w:ind w:left="411"/>
              <w:jc w:val="left"/>
              <w:cnfStyle w:val="000000100000" w:firstRow="0" w:lastRow="0" w:firstColumn="0" w:lastColumn="0" w:oddVBand="0" w:evenVBand="0" w:oddHBand="1" w:evenHBand="0" w:firstRowFirstColumn="0" w:firstRowLastColumn="0" w:lastRowFirstColumn="0" w:lastRowLastColumn="0"/>
            </w:pPr>
            <w:proofErr w:type="spellStart"/>
            <w:r w:rsidRPr="00154033">
              <w:t>Profiles</w:t>
            </w:r>
            <w:proofErr w:type="spellEnd"/>
            <w:r w:rsidRPr="00154033">
              <w:t xml:space="preserve"> and angels</w:t>
            </w:r>
          </w:p>
          <w:p w:rsidR="00154033" w:rsidRPr="00154033" w:rsidRDefault="00154033" w:rsidP="004D0FAA">
            <w:pPr>
              <w:pStyle w:val="NoSpacing"/>
              <w:numPr>
                <w:ilvl w:val="0"/>
                <w:numId w:val="22"/>
              </w:numPr>
              <w:ind w:left="411"/>
              <w:jc w:val="left"/>
              <w:cnfStyle w:val="000000100000" w:firstRow="0" w:lastRow="0" w:firstColumn="0" w:lastColumn="0" w:oddVBand="0" w:evenVBand="0" w:oddHBand="1" w:evenHBand="0" w:firstRowFirstColumn="0" w:firstRowLastColumn="0" w:lastRowFirstColumn="0" w:lastRowLastColumn="0"/>
            </w:pPr>
            <w:r w:rsidRPr="00154033">
              <w:t xml:space="preserve">Steel </w:t>
            </w:r>
            <w:proofErr w:type="spellStart"/>
            <w:r w:rsidRPr="00154033">
              <w:t>billets</w:t>
            </w:r>
            <w:proofErr w:type="spellEnd"/>
          </w:p>
        </w:tc>
        <w:tc>
          <w:tcPr>
            <w:tcW w:w="941" w:type="dxa"/>
            <w:hideMark/>
          </w:tcPr>
          <w:p w:rsidR="00154033" w:rsidRPr="00154033" w:rsidRDefault="00154033" w:rsidP="004D0FAA">
            <w:pPr>
              <w:pStyle w:val="NoSpacing"/>
              <w:jc w:val="left"/>
              <w:cnfStyle w:val="000000100000" w:firstRow="0" w:lastRow="0" w:firstColumn="0" w:lastColumn="0" w:oddVBand="0" w:evenVBand="0" w:oddHBand="1" w:evenHBand="0" w:firstRowFirstColumn="0" w:firstRowLastColumn="0" w:lastRowFirstColumn="0" w:lastRowLastColumn="0"/>
            </w:pPr>
            <w:r w:rsidRPr="00154033">
              <w:t>Private</w:t>
            </w:r>
          </w:p>
        </w:tc>
        <w:tc>
          <w:tcPr>
            <w:tcW w:w="3734" w:type="dxa"/>
            <w:hideMark/>
          </w:tcPr>
          <w:p w:rsidR="00154033" w:rsidRPr="00154033" w:rsidRDefault="00BD5720" w:rsidP="004D0FAA">
            <w:pPr>
              <w:pStyle w:val="NoSpacing"/>
              <w:jc w:val="left"/>
              <w:cnfStyle w:val="000000100000" w:firstRow="0" w:lastRow="0" w:firstColumn="0" w:lastColumn="0" w:oddVBand="0" w:evenVBand="0" w:oddHBand="1" w:evenHBand="0" w:firstRowFirstColumn="0" w:firstRowLastColumn="0" w:lastRowFirstColumn="0" w:lastRowLastColumn="0"/>
            </w:pPr>
            <w:hyperlink r:id="rId10" w:history="1">
              <w:r w:rsidR="00154033" w:rsidRPr="00154033">
                <w:rPr>
                  <w:rStyle w:val="Hyperlink"/>
                  <w:color w:val="1C1A15" w:themeColor="background2" w:themeShade="1A"/>
                  <w:u w:val="none"/>
                </w:rPr>
                <w:t>https://www.beshaysteel.com/</w:t>
              </w:r>
            </w:hyperlink>
            <w:r w:rsidR="00154033" w:rsidRPr="00154033">
              <w:t xml:space="preserve"> </w:t>
            </w:r>
          </w:p>
        </w:tc>
      </w:tr>
      <w:tr w:rsidR="00154033" w:rsidRPr="00154033" w:rsidTr="004D0FAA">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154033" w:rsidRDefault="00154033" w:rsidP="004D0FAA">
            <w:pPr>
              <w:pStyle w:val="NoSpacing"/>
              <w:jc w:val="left"/>
            </w:pPr>
            <w:r w:rsidRPr="00154033">
              <w:t>Delta Steel Mill</w:t>
            </w:r>
          </w:p>
        </w:tc>
        <w:tc>
          <w:tcPr>
            <w:tcW w:w="2409" w:type="dxa"/>
            <w:hideMark/>
          </w:tcPr>
          <w:p w:rsidR="00154033" w:rsidRPr="00154033" w:rsidRDefault="00154033" w:rsidP="004D0FAA">
            <w:pPr>
              <w:pStyle w:val="NoSpacing"/>
              <w:numPr>
                <w:ilvl w:val="0"/>
                <w:numId w:val="23"/>
              </w:numPr>
              <w:ind w:left="411"/>
              <w:jc w:val="left"/>
              <w:cnfStyle w:val="000000000000" w:firstRow="0" w:lastRow="0" w:firstColumn="0" w:lastColumn="0" w:oddVBand="0" w:evenVBand="0" w:oddHBand="0" w:evenHBand="0" w:firstRowFirstColumn="0" w:firstRowLastColumn="0" w:lastRowFirstColumn="0" w:lastRowLastColumn="0"/>
            </w:pPr>
            <w:proofErr w:type="spellStart"/>
            <w:r w:rsidRPr="00154033">
              <w:t>Rebars</w:t>
            </w:r>
            <w:proofErr w:type="spellEnd"/>
          </w:p>
          <w:p w:rsidR="00154033" w:rsidRPr="00154033" w:rsidRDefault="00154033" w:rsidP="004D0FAA">
            <w:pPr>
              <w:pStyle w:val="NoSpacing"/>
              <w:numPr>
                <w:ilvl w:val="0"/>
                <w:numId w:val="23"/>
              </w:numPr>
              <w:ind w:left="411"/>
              <w:jc w:val="left"/>
              <w:cnfStyle w:val="000000000000" w:firstRow="0" w:lastRow="0" w:firstColumn="0" w:lastColumn="0" w:oddVBand="0" w:evenVBand="0" w:oddHBand="0" w:evenHBand="0" w:firstRowFirstColumn="0" w:firstRowLastColumn="0" w:lastRowFirstColumn="0" w:lastRowLastColumn="0"/>
            </w:pPr>
            <w:proofErr w:type="spellStart"/>
            <w:r w:rsidRPr="00154033">
              <w:t>Cold</w:t>
            </w:r>
            <w:proofErr w:type="spellEnd"/>
            <w:r w:rsidRPr="00154033">
              <w:t xml:space="preserve"> </w:t>
            </w:r>
            <w:proofErr w:type="spellStart"/>
            <w:r w:rsidRPr="00154033">
              <w:t>drawing</w:t>
            </w:r>
            <w:proofErr w:type="spellEnd"/>
          </w:p>
          <w:p w:rsidR="00154033" w:rsidRPr="00154033" w:rsidRDefault="00154033" w:rsidP="004D0FAA">
            <w:pPr>
              <w:pStyle w:val="NoSpacing"/>
              <w:numPr>
                <w:ilvl w:val="0"/>
                <w:numId w:val="23"/>
              </w:numPr>
              <w:ind w:left="411"/>
              <w:jc w:val="left"/>
              <w:cnfStyle w:val="000000000000" w:firstRow="0" w:lastRow="0" w:firstColumn="0" w:lastColumn="0" w:oddVBand="0" w:evenVBand="0" w:oddHBand="0" w:evenHBand="0" w:firstRowFirstColumn="0" w:firstRowLastColumn="0" w:lastRowFirstColumn="0" w:lastRowLastColumn="0"/>
            </w:pPr>
            <w:proofErr w:type="spellStart"/>
            <w:r w:rsidRPr="00154033">
              <w:t>Wire</w:t>
            </w:r>
            <w:proofErr w:type="spellEnd"/>
            <w:r w:rsidRPr="00154033">
              <w:t xml:space="preserve"> </w:t>
            </w:r>
            <w:proofErr w:type="spellStart"/>
            <w:r w:rsidRPr="00154033">
              <w:t>mesh</w:t>
            </w:r>
            <w:proofErr w:type="spellEnd"/>
          </w:p>
          <w:p w:rsidR="00154033" w:rsidRPr="00154033" w:rsidRDefault="00154033" w:rsidP="004D0FAA">
            <w:pPr>
              <w:pStyle w:val="NoSpacing"/>
              <w:numPr>
                <w:ilvl w:val="0"/>
                <w:numId w:val="23"/>
              </w:numPr>
              <w:ind w:left="411"/>
              <w:jc w:val="left"/>
              <w:cnfStyle w:val="000000000000" w:firstRow="0" w:lastRow="0" w:firstColumn="0" w:lastColumn="0" w:oddVBand="0" w:evenVBand="0" w:oddHBand="0" w:evenHBand="0" w:firstRowFirstColumn="0" w:firstRowLastColumn="0" w:lastRowFirstColumn="0" w:lastRowLastColumn="0"/>
            </w:pPr>
            <w:r w:rsidRPr="00154033">
              <w:t>Casting</w:t>
            </w:r>
          </w:p>
        </w:tc>
        <w:tc>
          <w:tcPr>
            <w:tcW w:w="941" w:type="dxa"/>
            <w:hideMark/>
          </w:tcPr>
          <w:p w:rsidR="00154033" w:rsidRPr="00154033" w:rsidRDefault="00154033" w:rsidP="004D0FAA">
            <w:pPr>
              <w:pStyle w:val="NoSpacing"/>
              <w:jc w:val="left"/>
              <w:cnfStyle w:val="000000000000" w:firstRow="0" w:lastRow="0" w:firstColumn="0" w:lastColumn="0" w:oddVBand="0" w:evenVBand="0" w:oddHBand="0" w:evenHBand="0" w:firstRowFirstColumn="0" w:firstRowLastColumn="0" w:lastRowFirstColumn="0" w:lastRowLastColumn="0"/>
            </w:pPr>
            <w:r w:rsidRPr="00154033">
              <w:t>Private</w:t>
            </w:r>
          </w:p>
        </w:tc>
        <w:tc>
          <w:tcPr>
            <w:tcW w:w="3734" w:type="dxa"/>
            <w:hideMark/>
          </w:tcPr>
          <w:p w:rsidR="00154033" w:rsidRPr="00154033" w:rsidRDefault="00BD5720" w:rsidP="004D0FAA">
            <w:pPr>
              <w:pStyle w:val="NoSpacing"/>
              <w:jc w:val="left"/>
              <w:cnfStyle w:val="000000000000" w:firstRow="0" w:lastRow="0" w:firstColumn="0" w:lastColumn="0" w:oddVBand="0" w:evenVBand="0" w:oddHBand="0" w:evenHBand="0" w:firstRowFirstColumn="0" w:firstRowLastColumn="0" w:lastRowFirstColumn="0" w:lastRowLastColumn="0"/>
            </w:pPr>
            <w:hyperlink r:id="rId11" w:history="1">
              <w:r w:rsidR="00154033" w:rsidRPr="00154033">
                <w:rPr>
                  <w:rStyle w:val="Hyperlink"/>
                  <w:color w:val="1C1A15" w:themeColor="background2" w:themeShade="1A"/>
                  <w:u w:val="none"/>
                </w:rPr>
                <w:t>http://www.deltasteelmillco.com/</w:t>
              </w:r>
            </w:hyperlink>
            <w:r w:rsidR="00154033" w:rsidRPr="00154033">
              <w:t xml:space="preserve"> </w:t>
            </w:r>
          </w:p>
        </w:tc>
      </w:tr>
      <w:tr w:rsidR="00154033" w:rsidRPr="00154033" w:rsidTr="004D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154033" w:rsidRDefault="00154033" w:rsidP="004D0FAA">
            <w:pPr>
              <w:pStyle w:val="NoSpacing"/>
              <w:jc w:val="left"/>
            </w:pPr>
            <w:proofErr w:type="spellStart"/>
            <w:r w:rsidRPr="00154033">
              <w:t>Ezz</w:t>
            </w:r>
            <w:proofErr w:type="spellEnd"/>
            <w:r w:rsidRPr="00154033">
              <w:t xml:space="preserve"> El </w:t>
            </w:r>
            <w:proofErr w:type="spellStart"/>
            <w:r w:rsidRPr="00154033">
              <w:t>Dekheila</w:t>
            </w:r>
            <w:proofErr w:type="spellEnd"/>
            <w:r w:rsidRPr="00154033">
              <w:t xml:space="preserve"> Steel Company</w:t>
            </w:r>
          </w:p>
        </w:tc>
        <w:tc>
          <w:tcPr>
            <w:tcW w:w="2409" w:type="dxa"/>
            <w:hideMark/>
          </w:tcPr>
          <w:p w:rsidR="00154033" w:rsidRPr="00154033" w:rsidRDefault="00154033" w:rsidP="004D0FAA">
            <w:pPr>
              <w:pStyle w:val="NoSpacing"/>
              <w:numPr>
                <w:ilvl w:val="0"/>
                <w:numId w:val="24"/>
              </w:numPr>
              <w:ind w:left="411"/>
              <w:jc w:val="left"/>
              <w:cnfStyle w:val="000000100000" w:firstRow="0" w:lastRow="0" w:firstColumn="0" w:lastColumn="0" w:oddVBand="0" w:evenVBand="0" w:oddHBand="1" w:evenHBand="0" w:firstRowFirstColumn="0" w:firstRowLastColumn="0" w:lastRowFirstColumn="0" w:lastRowLastColumn="0"/>
            </w:pPr>
            <w:proofErr w:type="spellStart"/>
            <w:r w:rsidRPr="00154033">
              <w:t>Rebars</w:t>
            </w:r>
            <w:proofErr w:type="spellEnd"/>
          </w:p>
          <w:p w:rsidR="00154033" w:rsidRPr="00154033" w:rsidRDefault="00154033" w:rsidP="004D0FAA">
            <w:pPr>
              <w:pStyle w:val="NoSpacing"/>
              <w:numPr>
                <w:ilvl w:val="0"/>
                <w:numId w:val="24"/>
              </w:numPr>
              <w:ind w:left="411"/>
              <w:jc w:val="left"/>
              <w:cnfStyle w:val="000000100000" w:firstRow="0" w:lastRow="0" w:firstColumn="0" w:lastColumn="0" w:oddVBand="0" w:evenVBand="0" w:oddHBand="1" w:evenHBand="0" w:firstRowFirstColumn="0" w:firstRowLastColumn="0" w:lastRowFirstColumn="0" w:lastRowLastColumn="0"/>
            </w:pPr>
            <w:proofErr w:type="spellStart"/>
            <w:r w:rsidRPr="00154033">
              <w:t>Wire</w:t>
            </w:r>
            <w:proofErr w:type="spellEnd"/>
            <w:r w:rsidRPr="00154033">
              <w:t xml:space="preserve"> </w:t>
            </w:r>
            <w:proofErr w:type="spellStart"/>
            <w:r w:rsidRPr="00154033">
              <w:t>roads</w:t>
            </w:r>
            <w:proofErr w:type="spellEnd"/>
          </w:p>
          <w:p w:rsidR="00154033" w:rsidRPr="00154033" w:rsidRDefault="00154033" w:rsidP="004D0FAA">
            <w:pPr>
              <w:pStyle w:val="NoSpacing"/>
              <w:numPr>
                <w:ilvl w:val="0"/>
                <w:numId w:val="24"/>
              </w:numPr>
              <w:ind w:left="411"/>
              <w:jc w:val="left"/>
              <w:cnfStyle w:val="000000100000" w:firstRow="0" w:lastRow="0" w:firstColumn="0" w:lastColumn="0" w:oddVBand="0" w:evenVBand="0" w:oddHBand="1" w:evenHBand="0" w:firstRowFirstColumn="0" w:firstRowLastColumn="0" w:lastRowFirstColumn="0" w:lastRowLastColumn="0"/>
            </w:pPr>
            <w:proofErr w:type="spellStart"/>
            <w:r w:rsidRPr="00154033">
              <w:t>Welded</w:t>
            </w:r>
            <w:proofErr w:type="spellEnd"/>
            <w:r w:rsidRPr="00154033">
              <w:t xml:space="preserve"> </w:t>
            </w:r>
            <w:proofErr w:type="spellStart"/>
            <w:r w:rsidRPr="00154033">
              <w:t>wires</w:t>
            </w:r>
            <w:proofErr w:type="spellEnd"/>
          </w:p>
          <w:p w:rsidR="00154033" w:rsidRPr="00154033" w:rsidRDefault="00154033" w:rsidP="004D0FAA">
            <w:pPr>
              <w:pStyle w:val="NoSpacing"/>
              <w:numPr>
                <w:ilvl w:val="0"/>
                <w:numId w:val="24"/>
              </w:numPr>
              <w:ind w:left="411"/>
              <w:jc w:val="left"/>
              <w:cnfStyle w:val="000000100000" w:firstRow="0" w:lastRow="0" w:firstColumn="0" w:lastColumn="0" w:oddVBand="0" w:evenVBand="0" w:oddHBand="1" w:evenHBand="0" w:firstRowFirstColumn="0" w:firstRowLastColumn="0" w:lastRowFirstColumn="0" w:lastRowLastColumn="0"/>
            </w:pPr>
            <w:r w:rsidRPr="00154033">
              <w:t xml:space="preserve">Hot </w:t>
            </w:r>
            <w:proofErr w:type="spellStart"/>
            <w:r w:rsidRPr="00154033">
              <w:t>rolled</w:t>
            </w:r>
            <w:proofErr w:type="spellEnd"/>
            <w:r w:rsidRPr="00154033">
              <w:t xml:space="preserve"> </w:t>
            </w:r>
            <w:proofErr w:type="spellStart"/>
            <w:r w:rsidRPr="00154033">
              <w:t>coil</w:t>
            </w:r>
            <w:proofErr w:type="spellEnd"/>
          </w:p>
        </w:tc>
        <w:tc>
          <w:tcPr>
            <w:tcW w:w="941" w:type="dxa"/>
            <w:hideMark/>
          </w:tcPr>
          <w:p w:rsidR="00154033" w:rsidRPr="00154033" w:rsidRDefault="00154033" w:rsidP="004D0FAA">
            <w:pPr>
              <w:pStyle w:val="NoSpacing"/>
              <w:jc w:val="left"/>
              <w:cnfStyle w:val="000000100000" w:firstRow="0" w:lastRow="0" w:firstColumn="0" w:lastColumn="0" w:oddVBand="0" w:evenVBand="0" w:oddHBand="1" w:evenHBand="0" w:firstRowFirstColumn="0" w:firstRowLastColumn="0" w:lastRowFirstColumn="0" w:lastRowLastColumn="0"/>
            </w:pPr>
            <w:r w:rsidRPr="00154033">
              <w:t>Private</w:t>
            </w:r>
          </w:p>
        </w:tc>
        <w:tc>
          <w:tcPr>
            <w:tcW w:w="3734" w:type="dxa"/>
            <w:hideMark/>
          </w:tcPr>
          <w:p w:rsidR="00154033" w:rsidRPr="00154033" w:rsidRDefault="00BD5720" w:rsidP="004D0FAA">
            <w:pPr>
              <w:pStyle w:val="NoSpacing"/>
              <w:jc w:val="left"/>
              <w:cnfStyle w:val="000000100000" w:firstRow="0" w:lastRow="0" w:firstColumn="0" w:lastColumn="0" w:oddVBand="0" w:evenVBand="0" w:oddHBand="1" w:evenHBand="0" w:firstRowFirstColumn="0" w:firstRowLastColumn="0" w:lastRowFirstColumn="0" w:lastRowLastColumn="0"/>
            </w:pPr>
            <w:hyperlink r:id="rId12" w:history="1">
              <w:r w:rsidR="00154033" w:rsidRPr="00154033">
                <w:rPr>
                  <w:rStyle w:val="Hyperlink"/>
                  <w:color w:val="1C1A15" w:themeColor="background2" w:themeShade="1A"/>
                  <w:u w:val="none"/>
                </w:rPr>
                <w:t>http://www.ezzindustries.com/main.asp?pageID=14</w:t>
              </w:r>
            </w:hyperlink>
            <w:r w:rsidR="00154033" w:rsidRPr="00154033">
              <w:t xml:space="preserve"> </w:t>
            </w:r>
          </w:p>
        </w:tc>
      </w:tr>
      <w:tr w:rsidR="00154033" w:rsidRPr="00154033" w:rsidTr="004D0FAA">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BD5720" w:rsidRDefault="00154033" w:rsidP="004D0FAA">
            <w:pPr>
              <w:pStyle w:val="NoSpacing"/>
              <w:jc w:val="left"/>
              <w:rPr>
                <w:lang w:val="en-GB"/>
              </w:rPr>
            </w:pPr>
            <w:r w:rsidRPr="00BD5720">
              <w:rPr>
                <w:lang w:val="en-GB"/>
              </w:rPr>
              <w:t>Egyptian Iron and Steel Co.</w:t>
            </w:r>
          </w:p>
        </w:tc>
        <w:tc>
          <w:tcPr>
            <w:tcW w:w="2409" w:type="dxa"/>
          </w:tcPr>
          <w:p w:rsidR="00154033" w:rsidRPr="00BD5720" w:rsidRDefault="00154033" w:rsidP="004D0FAA">
            <w:pPr>
              <w:pStyle w:val="NoSpacing"/>
              <w:jc w:val="left"/>
              <w:cnfStyle w:val="000000000000" w:firstRow="0" w:lastRow="0" w:firstColumn="0" w:lastColumn="0" w:oddVBand="0" w:evenVBand="0" w:oddHBand="0" w:evenHBand="0" w:firstRowFirstColumn="0" w:firstRowLastColumn="0" w:lastRowFirstColumn="0" w:lastRowLastColumn="0"/>
              <w:rPr>
                <w:lang w:val="en-GB"/>
              </w:rPr>
            </w:pPr>
          </w:p>
        </w:tc>
        <w:tc>
          <w:tcPr>
            <w:tcW w:w="941" w:type="dxa"/>
            <w:hideMark/>
          </w:tcPr>
          <w:p w:rsidR="00154033" w:rsidRPr="00154033" w:rsidRDefault="00154033" w:rsidP="004D0FAA">
            <w:pPr>
              <w:pStyle w:val="NoSpacing"/>
              <w:jc w:val="left"/>
              <w:cnfStyle w:val="000000000000" w:firstRow="0" w:lastRow="0" w:firstColumn="0" w:lastColumn="0" w:oddVBand="0" w:evenVBand="0" w:oddHBand="0" w:evenHBand="0" w:firstRowFirstColumn="0" w:firstRowLastColumn="0" w:lastRowFirstColumn="0" w:lastRowLastColumn="0"/>
            </w:pPr>
            <w:r w:rsidRPr="00154033">
              <w:t>Public</w:t>
            </w:r>
          </w:p>
        </w:tc>
        <w:tc>
          <w:tcPr>
            <w:tcW w:w="3734" w:type="dxa"/>
            <w:hideMark/>
          </w:tcPr>
          <w:p w:rsidR="00154033" w:rsidRPr="00154033" w:rsidRDefault="00BD5720" w:rsidP="004D0FAA">
            <w:pPr>
              <w:pStyle w:val="NoSpacing"/>
              <w:jc w:val="left"/>
              <w:cnfStyle w:val="000000000000" w:firstRow="0" w:lastRow="0" w:firstColumn="0" w:lastColumn="0" w:oddVBand="0" w:evenVBand="0" w:oddHBand="0" w:evenHBand="0" w:firstRowFirstColumn="0" w:firstRowLastColumn="0" w:lastRowFirstColumn="0" w:lastRowLastColumn="0"/>
            </w:pPr>
            <w:hyperlink r:id="rId13" w:history="1">
              <w:r w:rsidR="00154033" w:rsidRPr="00154033">
                <w:rPr>
                  <w:rStyle w:val="Hyperlink"/>
                  <w:color w:val="1C1A15" w:themeColor="background2" w:themeShade="1A"/>
                  <w:u w:val="none"/>
                </w:rPr>
                <w:t>http://www.hadisolb.com/EN_SITE/hadisolb_en.html</w:t>
              </w:r>
            </w:hyperlink>
            <w:r w:rsidR="00154033" w:rsidRPr="00154033">
              <w:rPr>
                <w:rtl/>
              </w:rPr>
              <w:t xml:space="preserve"> </w:t>
            </w:r>
          </w:p>
        </w:tc>
      </w:tr>
      <w:tr w:rsidR="00154033" w:rsidRPr="00154033" w:rsidTr="004D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154033" w:rsidRDefault="00154033" w:rsidP="004D0FAA">
            <w:pPr>
              <w:pStyle w:val="NoSpacing"/>
              <w:jc w:val="left"/>
            </w:pPr>
            <w:proofErr w:type="spellStart"/>
            <w:r w:rsidRPr="00154033">
              <w:t>Egyptian</w:t>
            </w:r>
            <w:proofErr w:type="spellEnd"/>
            <w:r w:rsidRPr="00154033">
              <w:t xml:space="preserve"> Steel</w:t>
            </w:r>
          </w:p>
        </w:tc>
        <w:tc>
          <w:tcPr>
            <w:tcW w:w="2409" w:type="dxa"/>
          </w:tcPr>
          <w:p w:rsidR="00154033" w:rsidRPr="00154033" w:rsidRDefault="00154033" w:rsidP="004D0FAA">
            <w:pPr>
              <w:pStyle w:val="NoSpacing"/>
              <w:jc w:val="left"/>
              <w:cnfStyle w:val="000000100000" w:firstRow="0" w:lastRow="0" w:firstColumn="0" w:lastColumn="0" w:oddVBand="0" w:evenVBand="0" w:oddHBand="1" w:evenHBand="0" w:firstRowFirstColumn="0" w:firstRowLastColumn="0" w:lastRowFirstColumn="0" w:lastRowLastColumn="0"/>
            </w:pPr>
          </w:p>
        </w:tc>
        <w:tc>
          <w:tcPr>
            <w:tcW w:w="941" w:type="dxa"/>
            <w:hideMark/>
          </w:tcPr>
          <w:p w:rsidR="00154033" w:rsidRPr="00154033" w:rsidRDefault="00154033" w:rsidP="004D0FAA">
            <w:pPr>
              <w:pStyle w:val="NoSpacing"/>
              <w:jc w:val="left"/>
              <w:cnfStyle w:val="000000100000" w:firstRow="0" w:lastRow="0" w:firstColumn="0" w:lastColumn="0" w:oddVBand="0" w:evenVBand="0" w:oddHBand="1" w:evenHBand="0" w:firstRowFirstColumn="0" w:firstRowLastColumn="0" w:lastRowFirstColumn="0" w:lastRowLastColumn="0"/>
            </w:pPr>
            <w:r w:rsidRPr="00154033">
              <w:t>Private</w:t>
            </w:r>
          </w:p>
        </w:tc>
        <w:tc>
          <w:tcPr>
            <w:tcW w:w="3734" w:type="dxa"/>
            <w:hideMark/>
          </w:tcPr>
          <w:p w:rsidR="00154033" w:rsidRPr="00154033" w:rsidRDefault="00BD5720" w:rsidP="004D0FAA">
            <w:pPr>
              <w:pStyle w:val="NoSpacing"/>
              <w:jc w:val="left"/>
              <w:cnfStyle w:val="000000100000" w:firstRow="0" w:lastRow="0" w:firstColumn="0" w:lastColumn="0" w:oddVBand="0" w:evenVBand="0" w:oddHBand="1" w:evenHBand="0" w:firstRowFirstColumn="0" w:firstRowLastColumn="0" w:lastRowFirstColumn="0" w:lastRowLastColumn="0"/>
            </w:pPr>
            <w:hyperlink r:id="rId14" w:history="1">
              <w:r w:rsidR="00154033" w:rsidRPr="00154033">
                <w:rPr>
                  <w:rStyle w:val="Hyperlink"/>
                  <w:color w:val="1C1A15" w:themeColor="background2" w:themeShade="1A"/>
                  <w:u w:val="none"/>
                </w:rPr>
                <w:t>http://www.egyptian-steel.com/</w:t>
              </w:r>
            </w:hyperlink>
            <w:r w:rsidR="00154033" w:rsidRPr="00154033">
              <w:t xml:space="preserve"> </w:t>
            </w:r>
          </w:p>
        </w:tc>
      </w:tr>
      <w:tr w:rsidR="00154033" w:rsidRPr="00154033" w:rsidTr="004D0FAA">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154033" w:rsidRDefault="00154033" w:rsidP="004D0FAA">
            <w:pPr>
              <w:pStyle w:val="NoSpacing"/>
              <w:jc w:val="left"/>
            </w:pPr>
            <w:proofErr w:type="spellStart"/>
            <w:r w:rsidRPr="00154033">
              <w:t>Kandil</w:t>
            </w:r>
            <w:proofErr w:type="spellEnd"/>
            <w:r w:rsidRPr="00154033">
              <w:t xml:space="preserve"> Steel</w:t>
            </w:r>
          </w:p>
        </w:tc>
        <w:tc>
          <w:tcPr>
            <w:tcW w:w="2409" w:type="dxa"/>
            <w:hideMark/>
          </w:tcPr>
          <w:p w:rsidR="00154033" w:rsidRPr="00154033" w:rsidRDefault="00154033" w:rsidP="004D0FAA">
            <w:pPr>
              <w:pStyle w:val="NoSpacing"/>
              <w:numPr>
                <w:ilvl w:val="0"/>
                <w:numId w:val="25"/>
              </w:numPr>
              <w:ind w:left="411"/>
              <w:jc w:val="left"/>
              <w:cnfStyle w:val="000000000000" w:firstRow="0" w:lastRow="0" w:firstColumn="0" w:lastColumn="0" w:oddVBand="0" w:evenVBand="0" w:oddHBand="0" w:evenHBand="0" w:firstRowFirstColumn="0" w:firstRowLastColumn="0" w:lastRowFirstColumn="0" w:lastRowLastColumn="0"/>
            </w:pPr>
            <w:r w:rsidRPr="00154033">
              <w:t>Flat steel</w:t>
            </w:r>
          </w:p>
          <w:p w:rsidR="00154033" w:rsidRPr="00154033" w:rsidRDefault="00154033" w:rsidP="004D0FAA">
            <w:pPr>
              <w:pStyle w:val="NoSpacing"/>
              <w:numPr>
                <w:ilvl w:val="0"/>
                <w:numId w:val="25"/>
              </w:numPr>
              <w:ind w:left="411"/>
              <w:jc w:val="left"/>
              <w:cnfStyle w:val="000000000000" w:firstRow="0" w:lastRow="0" w:firstColumn="0" w:lastColumn="0" w:oddVBand="0" w:evenVBand="0" w:oddHBand="0" w:evenHBand="0" w:firstRowFirstColumn="0" w:firstRowLastColumn="0" w:lastRowFirstColumn="0" w:lastRowLastColumn="0"/>
            </w:pPr>
            <w:r w:rsidRPr="00154033">
              <w:t>Steel sheets</w:t>
            </w:r>
          </w:p>
        </w:tc>
        <w:tc>
          <w:tcPr>
            <w:tcW w:w="941" w:type="dxa"/>
            <w:hideMark/>
          </w:tcPr>
          <w:p w:rsidR="00154033" w:rsidRPr="00154033" w:rsidRDefault="00154033" w:rsidP="004D0FAA">
            <w:pPr>
              <w:pStyle w:val="NoSpacing"/>
              <w:jc w:val="left"/>
              <w:cnfStyle w:val="000000000000" w:firstRow="0" w:lastRow="0" w:firstColumn="0" w:lastColumn="0" w:oddVBand="0" w:evenVBand="0" w:oddHBand="0" w:evenHBand="0" w:firstRowFirstColumn="0" w:firstRowLastColumn="0" w:lastRowFirstColumn="0" w:lastRowLastColumn="0"/>
            </w:pPr>
            <w:r w:rsidRPr="00154033">
              <w:t>Private</w:t>
            </w:r>
          </w:p>
        </w:tc>
        <w:tc>
          <w:tcPr>
            <w:tcW w:w="3734" w:type="dxa"/>
            <w:hideMark/>
          </w:tcPr>
          <w:p w:rsidR="00154033" w:rsidRPr="00154033" w:rsidRDefault="00BD5720" w:rsidP="004D0FAA">
            <w:pPr>
              <w:pStyle w:val="NoSpacing"/>
              <w:jc w:val="left"/>
              <w:cnfStyle w:val="000000000000" w:firstRow="0" w:lastRow="0" w:firstColumn="0" w:lastColumn="0" w:oddVBand="0" w:evenVBand="0" w:oddHBand="0" w:evenHBand="0" w:firstRowFirstColumn="0" w:firstRowLastColumn="0" w:lastRowFirstColumn="0" w:lastRowLastColumn="0"/>
            </w:pPr>
            <w:hyperlink r:id="rId15" w:history="1">
              <w:r w:rsidR="00154033" w:rsidRPr="00154033">
                <w:rPr>
                  <w:rStyle w:val="Hyperlink"/>
                  <w:color w:val="1C1A15" w:themeColor="background2" w:themeShade="1A"/>
                  <w:u w:val="none"/>
                </w:rPr>
                <w:t>http://www.kandilindustries.com/kandilSteal.html</w:t>
              </w:r>
            </w:hyperlink>
            <w:r w:rsidR="00154033" w:rsidRPr="00154033">
              <w:t xml:space="preserve"> </w:t>
            </w:r>
          </w:p>
        </w:tc>
      </w:tr>
      <w:tr w:rsidR="00154033" w:rsidRPr="00154033" w:rsidTr="004D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154033" w:rsidRDefault="00154033" w:rsidP="004D0FAA">
            <w:pPr>
              <w:pStyle w:val="NoSpacing"/>
              <w:jc w:val="left"/>
            </w:pPr>
            <w:proofErr w:type="spellStart"/>
            <w:r w:rsidRPr="00154033">
              <w:t>Kouta</w:t>
            </w:r>
            <w:proofErr w:type="spellEnd"/>
            <w:r w:rsidRPr="00154033">
              <w:t xml:space="preserve"> Steel Group</w:t>
            </w:r>
          </w:p>
        </w:tc>
        <w:tc>
          <w:tcPr>
            <w:tcW w:w="2409" w:type="dxa"/>
            <w:hideMark/>
          </w:tcPr>
          <w:p w:rsidR="00154033" w:rsidRPr="00154033" w:rsidRDefault="00154033" w:rsidP="004D0FAA">
            <w:pPr>
              <w:pStyle w:val="NoSpacing"/>
              <w:numPr>
                <w:ilvl w:val="0"/>
                <w:numId w:val="26"/>
              </w:numPr>
              <w:ind w:left="411"/>
              <w:jc w:val="left"/>
              <w:cnfStyle w:val="000000100000" w:firstRow="0" w:lastRow="0" w:firstColumn="0" w:lastColumn="0" w:oddVBand="0" w:evenVBand="0" w:oddHBand="1" w:evenHBand="0" w:firstRowFirstColumn="0" w:firstRowLastColumn="0" w:lastRowFirstColumn="0" w:lastRowLastColumn="0"/>
            </w:pPr>
            <w:proofErr w:type="spellStart"/>
            <w:r w:rsidRPr="00154033">
              <w:t>Ribbed</w:t>
            </w:r>
            <w:proofErr w:type="spellEnd"/>
            <w:r w:rsidRPr="00154033">
              <w:t xml:space="preserve"> steel bars</w:t>
            </w:r>
          </w:p>
          <w:p w:rsidR="00154033" w:rsidRPr="00154033" w:rsidRDefault="00154033" w:rsidP="004D0FAA">
            <w:pPr>
              <w:pStyle w:val="NoSpacing"/>
              <w:numPr>
                <w:ilvl w:val="0"/>
                <w:numId w:val="26"/>
              </w:numPr>
              <w:ind w:left="411"/>
              <w:jc w:val="left"/>
              <w:cnfStyle w:val="000000100000" w:firstRow="0" w:lastRow="0" w:firstColumn="0" w:lastColumn="0" w:oddVBand="0" w:evenVBand="0" w:oddHBand="1" w:evenHBand="0" w:firstRowFirstColumn="0" w:firstRowLastColumn="0" w:lastRowFirstColumn="0" w:lastRowLastColumn="0"/>
            </w:pPr>
            <w:r w:rsidRPr="00154033">
              <w:t>Steel long square bars</w:t>
            </w:r>
          </w:p>
          <w:p w:rsidR="00154033" w:rsidRPr="00154033" w:rsidRDefault="00154033" w:rsidP="004D0FAA">
            <w:pPr>
              <w:pStyle w:val="NoSpacing"/>
              <w:numPr>
                <w:ilvl w:val="0"/>
                <w:numId w:val="26"/>
              </w:numPr>
              <w:ind w:left="411"/>
              <w:jc w:val="left"/>
              <w:cnfStyle w:val="000000100000" w:firstRow="0" w:lastRow="0" w:firstColumn="0" w:lastColumn="0" w:oddVBand="0" w:evenVBand="0" w:oddHBand="1" w:evenHBand="0" w:firstRowFirstColumn="0" w:firstRowLastColumn="0" w:lastRowFirstColumn="0" w:lastRowLastColumn="0"/>
            </w:pPr>
            <w:r w:rsidRPr="00154033">
              <w:t>Steel long flat bars</w:t>
            </w:r>
          </w:p>
        </w:tc>
        <w:tc>
          <w:tcPr>
            <w:tcW w:w="941" w:type="dxa"/>
            <w:hideMark/>
          </w:tcPr>
          <w:p w:rsidR="00154033" w:rsidRPr="00154033" w:rsidRDefault="00154033" w:rsidP="004D0FAA">
            <w:pPr>
              <w:pStyle w:val="NoSpacing"/>
              <w:jc w:val="left"/>
              <w:cnfStyle w:val="000000100000" w:firstRow="0" w:lastRow="0" w:firstColumn="0" w:lastColumn="0" w:oddVBand="0" w:evenVBand="0" w:oddHBand="1" w:evenHBand="0" w:firstRowFirstColumn="0" w:firstRowLastColumn="0" w:lastRowFirstColumn="0" w:lastRowLastColumn="0"/>
              <w:rPr>
                <w:rtl/>
                <w:lang w:bidi="ar-AE"/>
              </w:rPr>
            </w:pPr>
            <w:r w:rsidRPr="00154033">
              <w:t>Private</w:t>
            </w:r>
          </w:p>
        </w:tc>
        <w:tc>
          <w:tcPr>
            <w:tcW w:w="3734" w:type="dxa"/>
            <w:hideMark/>
          </w:tcPr>
          <w:p w:rsidR="00154033" w:rsidRPr="00154033" w:rsidRDefault="00BD5720" w:rsidP="004D0FAA">
            <w:pPr>
              <w:pStyle w:val="NoSpacing"/>
              <w:jc w:val="left"/>
              <w:cnfStyle w:val="000000100000" w:firstRow="0" w:lastRow="0" w:firstColumn="0" w:lastColumn="0" w:oddVBand="0" w:evenVBand="0" w:oddHBand="1" w:evenHBand="0" w:firstRowFirstColumn="0" w:firstRowLastColumn="0" w:lastRowFirstColumn="0" w:lastRowLastColumn="0"/>
            </w:pPr>
            <w:hyperlink r:id="rId16" w:history="1">
              <w:r w:rsidR="00154033" w:rsidRPr="00154033">
                <w:rPr>
                  <w:rStyle w:val="Hyperlink"/>
                  <w:color w:val="1C1A15" w:themeColor="background2" w:themeShade="1A"/>
                  <w:u w:val="none"/>
                </w:rPr>
                <w:t>http://www.koutasteelgroup.i8.com/</w:t>
              </w:r>
            </w:hyperlink>
            <w:r w:rsidR="00154033" w:rsidRPr="00154033">
              <w:t xml:space="preserve"> </w:t>
            </w:r>
          </w:p>
        </w:tc>
      </w:tr>
      <w:tr w:rsidR="00154033" w:rsidRPr="00154033" w:rsidTr="004D0FAA">
        <w:tc>
          <w:tcPr>
            <w:cnfStyle w:val="001000000000" w:firstRow="0" w:lastRow="0" w:firstColumn="1" w:lastColumn="0" w:oddVBand="0" w:evenVBand="0" w:oddHBand="0" w:evenHBand="0" w:firstRowFirstColumn="0" w:firstRowLastColumn="0" w:lastRowFirstColumn="0" w:lastRowLastColumn="0"/>
            <w:tcW w:w="2741" w:type="dxa"/>
            <w:hideMark/>
          </w:tcPr>
          <w:p w:rsidR="00154033" w:rsidRPr="00154033" w:rsidRDefault="00154033" w:rsidP="004D0FAA">
            <w:pPr>
              <w:pStyle w:val="NoSpacing"/>
              <w:jc w:val="left"/>
            </w:pPr>
            <w:proofErr w:type="spellStart"/>
            <w:r w:rsidRPr="00154033">
              <w:t>Misr</w:t>
            </w:r>
            <w:proofErr w:type="spellEnd"/>
            <w:r w:rsidRPr="00154033">
              <w:t xml:space="preserve"> National Steel </w:t>
            </w:r>
            <w:proofErr w:type="spellStart"/>
            <w:r w:rsidRPr="00154033">
              <w:t>Co.</w:t>
            </w:r>
            <w:proofErr w:type="spellEnd"/>
          </w:p>
        </w:tc>
        <w:tc>
          <w:tcPr>
            <w:tcW w:w="2409" w:type="dxa"/>
            <w:hideMark/>
          </w:tcPr>
          <w:p w:rsidR="00154033" w:rsidRPr="00154033" w:rsidRDefault="00154033" w:rsidP="004D0FAA">
            <w:pPr>
              <w:pStyle w:val="NoSpacing"/>
              <w:numPr>
                <w:ilvl w:val="0"/>
                <w:numId w:val="27"/>
              </w:numPr>
              <w:ind w:left="411"/>
              <w:jc w:val="left"/>
              <w:cnfStyle w:val="000000000000" w:firstRow="0" w:lastRow="0" w:firstColumn="0" w:lastColumn="0" w:oddVBand="0" w:evenVBand="0" w:oddHBand="0" w:evenHBand="0" w:firstRowFirstColumn="0" w:firstRowLastColumn="0" w:lastRowFirstColumn="0" w:lastRowLastColumn="0"/>
            </w:pPr>
            <w:proofErr w:type="spellStart"/>
            <w:r w:rsidRPr="00154033">
              <w:t>Rebars</w:t>
            </w:r>
            <w:proofErr w:type="spellEnd"/>
          </w:p>
        </w:tc>
        <w:tc>
          <w:tcPr>
            <w:tcW w:w="941" w:type="dxa"/>
            <w:hideMark/>
          </w:tcPr>
          <w:p w:rsidR="00154033" w:rsidRPr="00154033" w:rsidRDefault="00154033" w:rsidP="004D0FAA">
            <w:pPr>
              <w:pStyle w:val="NoSpacing"/>
              <w:jc w:val="left"/>
              <w:cnfStyle w:val="000000000000" w:firstRow="0" w:lastRow="0" w:firstColumn="0" w:lastColumn="0" w:oddVBand="0" w:evenVBand="0" w:oddHBand="0" w:evenHBand="0" w:firstRowFirstColumn="0" w:firstRowLastColumn="0" w:lastRowFirstColumn="0" w:lastRowLastColumn="0"/>
            </w:pPr>
            <w:r w:rsidRPr="00154033">
              <w:t>Public</w:t>
            </w:r>
          </w:p>
        </w:tc>
        <w:tc>
          <w:tcPr>
            <w:tcW w:w="3734" w:type="dxa"/>
            <w:hideMark/>
          </w:tcPr>
          <w:p w:rsidR="00154033" w:rsidRPr="00154033" w:rsidRDefault="00BD5720" w:rsidP="004D0FAA">
            <w:pPr>
              <w:pStyle w:val="NoSpacing"/>
              <w:jc w:val="left"/>
              <w:cnfStyle w:val="000000000000" w:firstRow="0" w:lastRow="0" w:firstColumn="0" w:lastColumn="0" w:oddVBand="0" w:evenVBand="0" w:oddHBand="0" w:evenHBand="0" w:firstRowFirstColumn="0" w:firstRowLastColumn="0" w:lastRowFirstColumn="0" w:lastRowLastColumn="0"/>
            </w:pPr>
            <w:hyperlink r:id="rId17" w:history="1">
              <w:r w:rsidR="00154033" w:rsidRPr="00154033">
                <w:rPr>
                  <w:rStyle w:val="Hyperlink"/>
                  <w:color w:val="1C1A15" w:themeColor="background2" w:themeShade="1A"/>
                  <w:u w:val="none"/>
                </w:rPr>
                <w:t>https://www.misrns.com/</w:t>
              </w:r>
            </w:hyperlink>
            <w:r w:rsidR="00154033" w:rsidRPr="00154033">
              <w:t xml:space="preserve"> </w:t>
            </w:r>
          </w:p>
        </w:tc>
      </w:tr>
    </w:tbl>
    <w:p w:rsidR="00154033" w:rsidRDefault="00154033" w:rsidP="00154033">
      <w:pPr>
        <w:jc w:val="both"/>
        <w:rPr>
          <w:rFonts w:asciiTheme="majorBidi" w:hAnsiTheme="majorBidi" w:cstheme="majorBidi"/>
          <w:color w:val="FFF200" w:themeColor="accent1"/>
          <w:sz w:val="24"/>
          <w:szCs w:val="24"/>
          <w:u w:val="single"/>
          <w:lang w:val="en-US" w:bidi="ar-AE"/>
        </w:rPr>
      </w:pPr>
    </w:p>
    <w:p w:rsidR="004D0FAA" w:rsidRDefault="004D0FAA" w:rsidP="00154033">
      <w:pPr>
        <w:jc w:val="both"/>
        <w:rPr>
          <w:rFonts w:asciiTheme="majorBidi" w:hAnsiTheme="majorBidi" w:cstheme="majorBidi"/>
          <w:color w:val="FFF200" w:themeColor="accent1"/>
          <w:sz w:val="24"/>
          <w:szCs w:val="24"/>
          <w:u w:val="single"/>
          <w:lang w:val="en-US" w:bidi="ar-AE"/>
        </w:rPr>
      </w:pPr>
    </w:p>
    <w:p w:rsidR="00825F33" w:rsidRDefault="00825F33" w:rsidP="00154033">
      <w:pPr>
        <w:jc w:val="both"/>
        <w:rPr>
          <w:rFonts w:asciiTheme="majorBidi" w:hAnsiTheme="majorBidi" w:cstheme="majorBidi"/>
          <w:color w:val="FFF200" w:themeColor="accent1"/>
          <w:sz w:val="24"/>
          <w:szCs w:val="24"/>
          <w:u w:val="single"/>
          <w:lang w:val="en-US" w:bidi="ar-AE"/>
        </w:rPr>
      </w:pPr>
    </w:p>
    <w:p w:rsidR="00154033" w:rsidRDefault="00154033" w:rsidP="00154033">
      <w:pPr>
        <w:pStyle w:val="Heading3"/>
        <w:tabs>
          <w:tab w:val="clear" w:pos="3686"/>
        </w:tabs>
        <w:ind w:left="709"/>
        <w:rPr>
          <w:lang w:val="en-US" w:bidi="ar-AE"/>
        </w:rPr>
      </w:pPr>
      <w:bookmarkStart w:id="7" w:name="_Toc27402290"/>
      <w:r>
        <w:rPr>
          <w:lang w:val="en-US" w:bidi="ar-AE"/>
        </w:rPr>
        <w:lastRenderedPageBreak/>
        <w:t>Market Share</w:t>
      </w:r>
      <w:bookmarkEnd w:id="7"/>
    </w:p>
    <w:p w:rsidR="004D0FAA" w:rsidRPr="004D0FAA" w:rsidRDefault="00154033" w:rsidP="004D0FAA">
      <w:pPr>
        <w:pStyle w:val="NoSpacing"/>
        <w:numPr>
          <w:ilvl w:val="0"/>
          <w:numId w:val="27"/>
        </w:numPr>
        <w:spacing w:line="276" w:lineRule="auto"/>
        <w:rPr>
          <w:color w:val="auto"/>
          <w:lang w:val="en-US" w:bidi="ar-AE"/>
        </w:rPr>
      </w:pPr>
      <w:r>
        <w:rPr>
          <w:lang w:val="en-US"/>
        </w:rPr>
        <w:t>A</w:t>
      </w:r>
      <w:r>
        <w:rPr>
          <w:color w:val="000000"/>
          <w:lang w:val="en-US"/>
        </w:rPr>
        <w:t xml:space="preserve">l </w:t>
      </w:r>
      <w:proofErr w:type="spellStart"/>
      <w:r>
        <w:rPr>
          <w:color w:val="000000"/>
          <w:lang w:val="en-US"/>
        </w:rPr>
        <w:t>Ezz</w:t>
      </w:r>
      <w:proofErr w:type="spellEnd"/>
      <w:r>
        <w:rPr>
          <w:color w:val="000000"/>
          <w:lang w:val="en-US"/>
        </w:rPr>
        <w:t xml:space="preserve"> </w:t>
      </w:r>
      <w:proofErr w:type="spellStart"/>
      <w:r>
        <w:rPr>
          <w:color w:val="000000"/>
          <w:lang w:val="en-US"/>
        </w:rPr>
        <w:t>Dekheila</w:t>
      </w:r>
      <w:proofErr w:type="spellEnd"/>
      <w:r>
        <w:rPr>
          <w:color w:val="000000"/>
          <w:lang w:val="en-US"/>
        </w:rPr>
        <w:t xml:space="preserve"> Company 53%</w:t>
      </w:r>
      <w:r>
        <w:rPr>
          <w:lang w:val="en-US" w:bidi="ar-AE"/>
        </w:rPr>
        <w:tab/>
      </w:r>
    </w:p>
    <w:p w:rsidR="004D0FAA" w:rsidRDefault="00154033" w:rsidP="004D0FAA">
      <w:pPr>
        <w:pStyle w:val="NoSpacing"/>
        <w:numPr>
          <w:ilvl w:val="0"/>
          <w:numId w:val="27"/>
        </w:numPr>
        <w:spacing w:line="276" w:lineRule="auto"/>
        <w:rPr>
          <w:color w:val="auto"/>
          <w:lang w:val="en-US" w:bidi="ar-AE"/>
        </w:rPr>
      </w:pPr>
      <w:r>
        <w:rPr>
          <w:lang w:val="en-US" w:bidi="ar-AE"/>
        </w:rPr>
        <w:t xml:space="preserve">Egyptian iron and Steel Company 23% </w:t>
      </w:r>
    </w:p>
    <w:p w:rsidR="004D0FAA" w:rsidRPr="004D0FAA" w:rsidRDefault="00154033" w:rsidP="004D0FAA">
      <w:pPr>
        <w:pStyle w:val="NoSpacing"/>
        <w:numPr>
          <w:ilvl w:val="0"/>
          <w:numId w:val="27"/>
        </w:numPr>
        <w:spacing w:line="276" w:lineRule="auto"/>
        <w:rPr>
          <w:color w:val="auto"/>
          <w:lang w:val="en-US" w:bidi="ar-AE"/>
        </w:rPr>
      </w:pPr>
      <w:r w:rsidRPr="004D0FAA">
        <w:rPr>
          <w:lang w:val="en-US" w:bidi="ar-AE"/>
        </w:rPr>
        <w:t>EFS Company 13%</w:t>
      </w:r>
    </w:p>
    <w:p w:rsidR="00154033" w:rsidRPr="004D0FAA" w:rsidRDefault="00154033" w:rsidP="004D0FAA">
      <w:pPr>
        <w:pStyle w:val="NoSpacing"/>
        <w:numPr>
          <w:ilvl w:val="0"/>
          <w:numId w:val="27"/>
        </w:numPr>
        <w:spacing w:line="276" w:lineRule="auto"/>
        <w:rPr>
          <w:color w:val="auto"/>
          <w:lang w:val="en-US" w:bidi="ar-AE"/>
        </w:rPr>
      </w:pPr>
      <w:proofErr w:type="spellStart"/>
      <w:r w:rsidRPr="004D0FAA">
        <w:rPr>
          <w:lang w:val="en-US" w:bidi="ar-AE"/>
        </w:rPr>
        <w:t>Kandil</w:t>
      </w:r>
      <w:proofErr w:type="spellEnd"/>
      <w:r w:rsidRPr="004D0FAA">
        <w:rPr>
          <w:lang w:val="en-US" w:bidi="ar-AE"/>
        </w:rPr>
        <w:t xml:space="preserve"> Steel 11%</w:t>
      </w:r>
    </w:p>
    <w:p w:rsidR="00154033" w:rsidRDefault="00154033" w:rsidP="00154033">
      <w:pPr>
        <w:pStyle w:val="Heading3"/>
        <w:tabs>
          <w:tab w:val="clear" w:pos="3686"/>
        </w:tabs>
        <w:ind w:left="709"/>
        <w:rPr>
          <w:lang w:val="en-US" w:bidi="ar-AE"/>
        </w:rPr>
      </w:pPr>
      <w:bookmarkStart w:id="8" w:name="_Toc27402291"/>
      <w:r>
        <w:rPr>
          <w:lang w:val="en-US" w:bidi="ar-AE"/>
        </w:rPr>
        <w:t>Metal and steel companies listed in the Egyptian Stock market</w:t>
      </w:r>
      <w:bookmarkEnd w:id="8"/>
    </w:p>
    <w:p w:rsidR="00154033" w:rsidRDefault="00154033" w:rsidP="004D0FAA">
      <w:pPr>
        <w:pStyle w:val="NoSpacing"/>
        <w:numPr>
          <w:ilvl w:val="0"/>
          <w:numId w:val="28"/>
        </w:numPr>
        <w:spacing w:line="276" w:lineRule="auto"/>
        <w:rPr>
          <w:color w:val="auto"/>
          <w:lang w:val="en-US" w:bidi="ar-AE"/>
        </w:rPr>
      </w:pPr>
      <w:r>
        <w:rPr>
          <w:lang w:val="en-US" w:bidi="ar-AE"/>
        </w:rPr>
        <w:t>Egyptian Iron and Steel</w:t>
      </w:r>
    </w:p>
    <w:p w:rsidR="00154033" w:rsidRDefault="00154033" w:rsidP="004D0FAA">
      <w:pPr>
        <w:pStyle w:val="NoSpacing"/>
        <w:numPr>
          <w:ilvl w:val="0"/>
          <w:numId w:val="28"/>
        </w:numPr>
        <w:spacing w:line="276" w:lineRule="auto"/>
        <w:rPr>
          <w:lang w:val="en-US" w:bidi="ar-AE"/>
        </w:rPr>
      </w:pPr>
      <w:proofErr w:type="spellStart"/>
      <w:r>
        <w:rPr>
          <w:lang w:val="en-US" w:bidi="ar-AE"/>
        </w:rPr>
        <w:t>Ezz</w:t>
      </w:r>
      <w:proofErr w:type="spellEnd"/>
      <w:r>
        <w:rPr>
          <w:lang w:val="en-US" w:bidi="ar-AE"/>
        </w:rPr>
        <w:t xml:space="preserve"> El </w:t>
      </w:r>
      <w:proofErr w:type="spellStart"/>
      <w:r>
        <w:rPr>
          <w:lang w:val="en-US" w:bidi="ar-AE"/>
        </w:rPr>
        <w:t>Dekheila</w:t>
      </w:r>
      <w:proofErr w:type="spellEnd"/>
      <w:r>
        <w:rPr>
          <w:lang w:val="en-US" w:bidi="ar-AE"/>
        </w:rPr>
        <w:t xml:space="preserve"> Steel</w:t>
      </w:r>
    </w:p>
    <w:p w:rsidR="00154033" w:rsidRDefault="00154033" w:rsidP="004D0FAA">
      <w:pPr>
        <w:pStyle w:val="NoSpacing"/>
        <w:numPr>
          <w:ilvl w:val="0"/>
          <w:numId w:val="28"/>
        </w:numPr>
        <w:spacing w:line="276" w:lineRule="auto"/>
        <w:rPr>
          <w:lang w:val="en-US" w:bidi="ar-AE"/>
        </w:rPr>
      </w:pPr>
      <w:proofErr w:type="spellStart"/>
      <w:r>
        <w:rPr>
          <w:lang w:val="en-US" w:bidi="ar-AE"/>
        </w:rPr>
        <w:t>Misr</w:t>
      </w:r>
      <w:proofErr w:type="spellEnd"/>
      <w:r>
        <w:rPr>
          <w:lang w:val="en-US" w:bidi="ar-AE"/>
        </w:rPr>
        <w:t xml:space="preserve"> National Steel (</w:t>
      </w:r>
      <w:proofErr w:type="spellStart"/>
      <w:r>
        <w:rPr>
          <w:lang w:val="en-US" w:bidi="ar-AE"/>
        </w:rPr>
        <w:t>Ataqa</w:t>
      </w:r>
      <w:proofErr w:type="spellEnd"/>
      <w:r>
        <w:rPr>
          <w:lang w:val="en-US" w:bidi="ar-AE"/>
        </w:rPr>
        <w:t>)</w:t>
      </w:r>
    </w:p>
    <w:p w:rsidR="004D0FAA" w:rsidRDefault="004D0FAA" w:rsidP="00154033">
      <w:pPr>
        <w:pStyle w:val="NoSpacing"/>
        <w:rPr>
          <w:lang w:val="en-US" w:bidi="ar-AE"/>
        </w:rPr>
      </w:pPr>
    </w:p>
    <w:p w:rsidR="00154033" w:rsidRDefault="00154033" w:rsidP="004D0FAA">
      <w:pPr>
        <w:pStyle w:val="Heading1"/>
        <w:rPr>
          <w:lang w:val="en-US" w:bidi="ar-AE"/>
        </w:rPr>
      </w:pPr>
      <w:bookmarkStart w:id="9" w:name="_Toc27402292"/>
      <w:r>
        <w:rPr>
          <w:lang w:val="en-US" w:bidi="ar-AE"/>
        </w:rPr>
        <w:t>SWOT Analysis</w:t>
      </w:r>
      <w:bookmarkEnd w:id="9"/>
    </w:p>
    <w:p w:rsidR="00154033" w:rsidRDefault="00154033" w:rsidP="00154033">
      <w:pPr>
        <w:jc w:val="both"/>
        <w:rPr>
          <w:rFonts w:asciiTheme="majorBidi" w:hAnsiTheme="majorBidi" w:cstheme="majorBidi"/>
          <w:b/>
          <w:bCs/>
          <w:color w:val="FFF200" w:themeColor="accent1"/>
          <w:sz w:val="24"/>
          <w:szCs w:val="24"/>
          <w:u w:val="single"/>
          <w:lang w:val="en-US" w:bidi="ar-AE"/>
        </w:rPr>
      </w:pPr>
    </w:p>
    <w:tbl>
      <w:tblPr>
        <w:tblStyle w:val="TableGrid"/>
        <w:tblW w:w="9918" w:type="dxa"/>
        <w:tblLook w:val="04A0" w:firstRow="1" w:lastRow="0" w:firstColumn="1" w:lastColumn="0" w:noHBand="0" w:noVBand="1"/>
      </w:tblPr>
      <w:tblGrid>
        <w:gridCol w:w="4957"/>
        <w:gridCol w:w="4961"/>
      </w:tblGrid>
      <w:tr w:rsidR="00154033" w:rsidRPr="00BD5720" w:rsidTr="004D0FAA">
        <w:tc>
          <w:tcPr>
            <w:tcW w:w="4957" w:type="dxa"/>
            <w:tcBorders>
              <w:top w:val="single" w:sz="4" w:space="0" w:color="auto"/>
              <w:left w:val="single" w:sz="4" w:space="0" w:color="auto"/>
              <w:bottom w:val="single" w:sz="4" w:space="0" w:color="auto"/>
              <w:right w:val="single" w:sz="4" w:space="0" w:color="auto"/>
            </w:tcBorders>
          </w:tcPr>
          <w:p w:rsidR="00154033" w:rsidRPr="004D0FAA" w:rsidRDefault="00154033" w:rsidP="00154033">
            <w:pPr>
              <w:pStyle w:val="NoSpacing"/>
              <w:rPr>
                <w:b/>
                <w:bCs/>
                <w:color w:val="auto"/>
                <w:lang w:val="en-US" w:bidi="ar-AE"/>
              </w:rPr>
            </w:pPr>
            <w:r w:rsidRPr="004D0FAA">
              <w:rPr>
                <w:b/>
                <w:bCs/>
                <w:lang w:val="en-US" w:bidi="ar-AE"/>
              </w:rPr>
              <w:t>Strengths</w:t>
            </w:r>
            <w:r w:rsidRPr="004D0FAA">
              <w:rPr>
                <w:b/>
                <w:bCs/>
                <w:lang w:val="en-US" w:bidi="ar-AE"/>
              </w:rPr>
              <w:tab/>
            </w:r>
          </w:p>
          <w:p w:rsidR="00154033" w:rsidRDefault="00154033" w:rsidP="00154033">
            <w:pPr>
              <w:pStyle w:val="NoSpacing"/>
              <w:rPr>
                <w:lang w:val="en-US" w:bidi="ar-AE"/>
              </w:rPr>
            </w:pPr>
          </w:p>
          <w:p w:rsidR="00154033" w:rsidRDefault="00154033" w:rsidP="00154033">
            <w:pPr>
              <w:pStyle w:val="NoSpacing"/>
              <w:rPr>
                <w:lang w:val="en-US"/>
              </w:rPr>
            </w:pPr>
            <w:r>
              <w:rPr>
                <w:lang w:val="en-US"/>
              </w:rPr>
              <w:t xml:space="preserve">The steel industry in Egypt represents an important aspect to the economy. </w:t>
            </w:r>
          </w:p>
          <w:p w:rsidR="00154033" w:rsidRDefault="00154033" w:rsidP="00154033">
            <w:pPr>
              <w:pStyle w:val="NoSpacing"/>
              <w:rPr>
                <w:lang w:val="en-US" w:bidi="ar-AE"/>
              </w:rPr>
            </w:pPr>
            <w:r>
              <w:rPr>
                <w:lang w:val="en-US"/>
              </w:rPr>
              <w:t>The production of steel in Egypt depends heavily on rebar that is an important input to the construction industry.</w:t>
            </w:r>
          </w:p>
        </w:tc>
        <w:tc>
          <w:tcPr>
            <w:tcW w:w="4961" w:type="dxa"/>
            <w:tcBorders>
              <w:top w:val="single" w:sz="4" w:space="0" w:color="auto"/>
              <w:left w:val="single" w:sz="4" w:space="0" w:color="auto"/>
              <w:bottom w:val="single" w:sz="4" w:space="0" w:color="auto"/>
              <w:right w:val="single" w:sz="4" w:space="0" w:color="auto"/>
            </w:tcBorders>
          </w:tcPr>
          <w:p w:rsidR="00154033" w:rsidRPr="004D0FAA" w:rsidRDefault="00154033" w:rsidP="00154033">
            <w:pPr>
              <w:pStyle w:val="NoSpacing"/>
              <w:rPr>
                <w:b/>
                <w:bCs/>
                <w:lang w:val="en-US" w:bidi="ar-AE"/>
              </w:rPr>
            </w:pPr>
            <w:r w:rsidRPr="004D0FAA">
              <w:rPr>
                <w:b/>
                <w:bCs/>
                <w:lang w:val="en-US" w:bidi="ar-AE"/>
              </w:rPr>
              <w:t>Weakness</w:t>
            </w:r>
          </w:p>
          <w:p w:rsidR="00154033" w:rsidRDefault="00154033" w:rsidP="00154033">
            <w:pPr>
              <w:pStyle w:val="NoSpacing"/>
              <w:rPr>
                <w:rtl/>
                <w:lang w:val="en-US" w:bidi="ar-AE"/>
              </w:rPr>
            </w:pPr>
          </w:p>
          <w:p w:rsidR="00154033" w:rsidRDefault="00154033" w:rsidP="00154033">
            <w:pPr>
              <w:pStyle w:val="NoSpacing"/>
              <w:rPr>
                <w:rtl/>
                <w:lang w:val="en-US" w:bidi="ar-AE"/>
              </w:rPr>
            </w:pPr>
            <w:r>
              <w:rPr>
                <w:lang w:val="en-US" w:bidi="ar-AE"/>
              </w:rPr>
              <w:t>Increasing imports from Turkey and China.</w:t>
            </w:r>
          </w:p>
          <w:p w:rsidR="00154033" w:rsidRDefault="00154033" w:rsidP="00154033">
            <w:pPr>
              <w:pStyle w:val="NoSpacing"/>
              <w:rPr>
                <w:lang w:val="en-US" w:bidi="ar-AE"/>
              </w:rPr>
            </w:pPr>
          </w:p>
          <w:p w:rsidR="00154033" w:rsidRDefault="00154033" w:rsidP="00154033">
            <w:pPr>
              <w:pStyle w:val="NoSpacing"/>
              <w:rPr>
                <w:lang w:val="en-US" w:bidi="ar-AE"/>
              </w:rPr>
            </w:pPr>
          </w:p>
        </w:tc>
      </w:tr>
      <w:tr w:rsidR="00154033" w:rsidRPr="00BD5720" w:rsidTr="004D0FAA">
        <w:tc>
          <w:tcPr>
            <w:tcW w:w="4957" w:type="dxa"/>
            <w:tcBorders>
              <w:top w:val="single" w:sz="4" w:space="0" w:color="auto"/>
              <w:left w:val="single" w:sz="4" w:space="0" w:color="auto"/>
              <w:bottom w:val="single" w:sz="4" w:space="0" w:color="auto"/>
              <w:right w:val="single" w:sz="4" w:space="0" w:color="auto"/>
            </w:tcBorders>
          </w:tcPr>
          <w:p w:rsidR="00154033" w:rsidRPr="004D0FAA" w:rsidRDefault="00154033" w:rsidP="00154033">
            <w:pPr>
              <w:pStyle w:val="NoSpacing"/>
              <w:rPr>
                <w:b/>
                <w:bCs/>
                <w:rtl/>
                <w:lang w:val="en-US" w:bidi="ar-AE"/>
              </w:rPr>
            </w:pPr>
            <w:r w:rsidRPr="004D0FAA">
              <w:rPr>
                <w:b/>
                <w:bCs/>
                <w:lang w:val="en-US" w:bidi="ar-AE"/>
              </w:rPr>
              <w:t>Opportunities</w:t>
            </w:r>
          </w:p>
          <w:p w:rsidR="00154033" w:rsidRDefault="00154033" w:rsidP="00154033">
            <w:pPr>
              <w:pStyle w:val="NoSpacing"/>
              <w:rPr>
                <w:lang w:val="en-US" w:bidi="ar-AE"/>
              </w:rPr>
            </w:pPr>
          </w:p>
          <w:p w:rsidR="00154033" w:rsidRDefault="00154033" w:rsidP="00154033">
            <w:pPr>
              <w:pStyle w:val="NoSpacing"/>
              <w:rPr>
                <w:lang w:val="en-US" w:bidi="ar-AE"/>
              </w:rPr>
            </w:pPr>
            <w:r>
              <w:rPr>
                <w:lang w:val="en-US"/>
              </w:rPr>
              <w:t>Due to the disequilibrium in international markets, the price of steel is increasing at high levels. This implies that exports of steel could be profitable.</w:t>
            </w:r>
          </w:p>
          <w:p w:rsidR="00154033" w:rsidRDefault="00154033" w:rsidP="00154033">
            <w:pPr>
              <w:pStyle w:val="NoSpacing"/>
              <w:rPr>
                <w:lang w:val="en-US" w:bidi="ar-AE"/>
              </w:rPr>
            </w:pPr>
          </w:p>
        </w:tc>
        <w:tc>
          <w:tcPr>
            <w:tcW w:w="4961" w:type="dxa"/>
            <w:tcBorders>
              <w:top w:val="single" w:sz="4" w:space="0" w:color="auto"/>
              <w:left w:val="single" w:sz="4" w:space="0" w:color="auto"/>
              <w:bottom w:val="single" w:sz="4" w:space="0" w:color="auto"/>
              <w:right w:val="single" w:sz="4" w:space="0" w:color="auto"/>
            </w:tcBorders>
          </w:tcPr>
          <w:p w:rsidR="00154033" w:rsidRPr="004D0FAA" w:rsidRDefault="00154033" w:rsidP="00154033">
            <w:pPr>
              <w:pStyle w:val="NoSpacing"/>
              <w:rPr>
                <w:b/>
                <w:bCs/>
                <w:lang w:val="en-US" w:bidi="ar-AE"/>
              </w:rPr>
            </w:pPr>
            <w:r w:rsidRPr="004D0FAA">
              <w:rPr>
                <w:b/>
                <w:bCs/>
                <w:lang w:val="en-US" w:bidi="ar-AE"/>
              </w:rPr>
              <w:t>Threats</w:t>
            </w:r>
          </w:p>
          <w:p w:rsidR="00154033" w:rsidRDefault="00154033" w:rsidP="00154033">
            <w:pPr>
              <w:pStyle w:val="NoSpacing"/>
              <w:rPr>
                <w:rtl/>
                <w:lang w:val="en-US"/>
              </w:rPr>
            </w:pPr>
          </w:p>
          <w:p w:rsidR="00154033" w:rsidRDefault="00154033" w:rsidP="00154033">
            <w:pPr>
              <w:pStyle w:val="NoSpacing"/>
              <w:rPr>
                <w:lang w:val="en-US" w:bidi="ar-AE"/>
              </w:rPr>
            </w:pPr>
            <w:r>
              <w:rPr>
                <w:lang w:val="en-US"/>
              </w:rPr>
              <w:t>The steel industry is a very risky business; there are high price fluctuations that can lead to many losses for producers. Coming competition from India and China is a major threat for local steel producers.</w:t>
            </w:r>
          </w:p>
        </w:tc>
      </w:tr>
    </w:tbl>
    <w:p w:rsidR="00154033" w:rsidRDefault="00154033" w:rsidP="00154033">
      <w:pPr>
        <w:jc w:val="both"/>
        <w:rPr>
          <w:rFonts w:asciiTheme="majorBidi" w:hAnsiTheme="majorBidi" w:cstheme="majorBidi"/>
          <w:b/>
          <w:bCs/>
          <w:sz w:val="24"/>
          <w:szCs w:val="24"/>
          <w:u w:val="single"/>
          <w:lang w:val="en-US" w:bidi="ar-AE"/>
        </w:rPr>
      </w:pPr>
    </w:p>
    <w:p w:rsidR="004D0FAA" w:rsidRDefault="004D0FAA" w:rsidP="004D0FAA">
      <w:pPr>
        <w:pStyle w:val="Heading1"/>
        <w:rPr>
          <w:lang w:val="en-US" w:bidi="ar-AE"/>
        </w:rPr>
      </w:pPr>
      <w:bookmarkStart w:id="10" w:name="_Toc27402293"/>
      <w:r>
        <w:rPr>
          <w:lang w:val="en-US" w:bidi="ar-AE"/>
        </w:rPr>
        <w:t>Steel Exhibitions in Cairo</w:t>
      </w:r>
      <w:bookmarkEnd w:id="10"/>
    </w:p>
    <w:tbl>
      <w:tblPr>
        <w:tblStyle w:val="GridTable41"/>
        <w:tblW w:w="0" w:type="auto"/>
        <w:tblLook w:val="04A0" w:firstRow="1" w:lastRow="0" w:firstColumn="1" w:lastColumn="0" w:noHBand="0" w:noVBand="1"/>
      </w:tblPr>
      <w:tblGrid>
        <w:gridCol w:w="2992"/>
        <w:gridCol w:w="2973"/>
        <w:gridCol w:w="3382"/>
      </w:tblGrid>
      <w:tr w:rsidR="004D0FAA" w:rsidTr="007C2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hideMark/>
          </w:tcPr>
          <w:p w:rsidR="004D0FAA" w:rsidRPr="004D0FAA" w:rsidRDefault="004D0FAA" w:rsidP="007C21CD">
            <w:pPr>
              <w:rPr>
                <w:rFonts w:ascii="Calibri" w:hAnsi="Calibri" w:cs="Calibri"/>
                <w:color w:val="FFFFFF" w:themeColor="background1"/>
                <w:lang w:val="en-US" w:bidi="ar-AE"/>
              </w:rPr>
            </w:pPr>
            <w:r w:rsidRPr="004D0FAA">
              <w:rPr>
                <w:rFonts w:ascii="Calibri" w:hAnsi="Calibri" w:cs="Calibri"/>
                <w:color w:val="FFFFFF" w:themeColor="background1"/>
                <w:lang w:val="en-US" w:bidi="ar-AE"/>
              </w:rPr>
              <w:t>Fair</w:t>
            </w:r>
          </w:p>
        </w:tc>
        <w:tc>
          <w:tcPr>
            <w:tcW w:w="2973" w:type="dxa"/>
            <w:hideMark/>
          </w:tcPr>
          <w:p w:rsidR="004D0FAA" w:rsidRPr="004D0FAA" w:rsidRDefault="004D0FAA" w:rsidP="007C21CD">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lang w:val="en-US" w:bidi="ar-AE"/>
              </w:rPr>
            </w:pPr>
            <w:r w:rsidRPr="004D0FAA">
              <w:rPr>
                <w:rFonts w:ascii="Calibri" w:hAnsi="Calibri" w:cs="Calibri"/>
                <w:color w:val="FFFFFF" w:themeColor="background1"/>
                <w:lang w:val="en-US" w:bidi="ar-AE"/>
              </w:rPr>
              <w:t>Dates</w:t>
            </w:r>
          </w:p>
        </w:tc>
        <w:tc>
          <w:tcPr>
            <w:tcW w:w="3323" w:type="dxa"/>
            <w:hideMark/>
          </w:tcPr>
          <w:p w:rsidR="004D0FAA" w:rsidRPr="004D0FAA" w:rsidRDefault="004D0FAA" w:rsidP="007C21CD">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lang w:val="en-US" w:bidi="ar-AE"/>
              </w:rPr>
            </w:pPr>
            <w:r w:rsidRPr="004D0FAA">
              <w:rPr>
                <w:rFonts w:ascii="Calibri" w:hAnsi="Calibri" w:cs="Calibri"/>
                <w:color w:val="FFFFFF" w:themeColor="background1"/>
                <w:lang w:val="en-US" w:bidi="ar-AE"/>
              </w:rPr>
              <w:t>Website</w:t>
            </w:r>
          </w:p>
        </w:tc>
      </w:tr>
      <w:tr w:rsidR="004D0FAA" w:rsidTr="007C2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hideMark/>
          </w:tcPr>
          <w:p w:rsidR="004D0FAA" w:rsidRDefault="004D0FAA" w:rsidP="007C21CD">
            <w:pPr>
              <w:rPr>
                <w:lang w:val="en-US" w:bidi="ar-AE"/>
              </w:rPr>
            </w:pPr>
            <w:r>
              <w:rPr>
                <w:lang w:val="en-US" w:bidi="ar-AE"/>
              </w:rPr>
              <w:t>Metal &amp; Steel Exhibition</w:t>
            </w:r>
          </w:p>
        </w:tc>
        <w:tc>
          <w:tcPr>
            <w:tcW w:w="2973" w:type="dxa"/>
          </w:tcPr>
          <w:p w:rsidR="004D0FAA" w:rsidRDefault="004D0FAA" w:rsidP="007C21CD">
            <w:pPr>
              <w:cnfStyle w:val="000000100000" w:firstRow="0" w:lastRow="0" w:firstColumn="0" w:lastColumn="0" w:oddVBand="0" w:evenVBand="0" w:oddHBand="1" w:evenHBand="0" w:firstRowFirstColumn="0" w:firstRowLastColumn="0" w:lastRowFirstColumn="0" w:lastRowLastColumn="0"/>
              <w:rPr>
                <w:i/>
                <w:iCs/>
                <w:lang w:val="en-US" w:bidi="ar-AE"/>
              </w:rPr>
            </w:pPr>
            <w:r>
              <w:rPr>
                <w:lang w:val="en-US" w:bidi="ar-AE"/>
              </w:rPr>
              <w:t>27-29 February 2020</w:t>
            </w:r>
          </w:p>
        </w:tc>
        <w:tc>
          <w:tcPr>
            <w:tcW w:w="3323" w:type="dxa"/>
          </w:tcPr>
          <w:p w:rsidR="004D0FAA" w:rsidRDefault="004D0FAA" w:rsidP="007C21CD">
            <w:pPr>
              <w:cnfStyle w:val="000000100000" w:firstRow="0" w:lastRow="0" w:firstColumn="0" w:lastColumn="0" w:oddVBand="0" w:evenVBand="0" w:oddHBand="1" w:evenHBand="0" w:firstRowFirstColumn="0" w:firstRowLastColumn="0" w:lastRowFirstColumn="0" w:lastRowLastColumn="0"/>
              <w:rPr>
                <w:i/>
                <w:iCs/>
                <w:lang w:val="en-US" w:bidi="ar-AE"/>
              </w:rPr>
            </w:pPr>
            <w:r>
              <w:rPr>
                <w:lang w:val="en-US" w:bidi="ar-AE"/>
              </w:rPr>
              <w:t>https://www.metalsteelegy.com/</w:t>
            </w:r>
          </w:p>
        </w:tc>
      </w:tr>
      <w:tr w:rsidR="004D0FAA" w:rsidRPr="00BD5720" w:rsidTr="007C21CD">
        <w:tc>
          <w:tcPr>
            <w:cnfStyle w:val="001000000000" w:firstRow="0" w:lastRow="0" w:firstColumn="1" w:lastColumn="0" w:oddVBand="0" w:evenVBand="0" w:oddHBand="0" w:evenHBand="0" w:firstRowFirstColumn="0" w:firstRowLastColumn="0" w:lastRowFirstColumn="0" w:lastRowLastColumn="0"/>
            <w:tcW w:w="9288" w:type="dxa"/>
            <w:gridSpan w:val="3"/>
            <w:hideMark/>
          </w:tcPr>
          <w:p w:rsidR="004D0FAA" w:rsidRDefault="004D0FAA" w:rsidP="007C21CD">
            <w:pPr>
              <w:rPr>
                <w:i/>
                <w:iCs/>
                <w:lang w:val="en-US" w:bidi="ar-AE"/>
              </w:rPr>
            </w:pPr>
            <w:r>
              <w:rPr>
                <w:i/>
                <w:iCs/>
                <w:lang w:val="en-US" w:bidi="ar-AE"/>
              </w:rPr>
              <w:t>International Exhibition for Steel, Steel Fabrication, Metal Forming, Fabricating and Finishing"</w:t>
            </w:r>
          </w:p>
        </w:tc>
      </w:tr>
    </w:tbl>
    <w:p w:rsidR="00CF559C" w:rsidRDefault="00CF559C" w:rsidP="00CF559C">
      <w:pPr>
        <w:tabs>
          <w:tab w:val="clear" w:pos="3686"/>
        </w:tabs>
        <w:spacing w:after="200" w:line="276" w:lineRule="auto"/>
        <w:rPr>
          <w:lang w:val="en-GB"/>
        </w:rPr>
      </w:pPr>
    </w:p>
    <w:p w:rsidR="004D0FAA" w:rsidRDefault="004D0FAA" w:rsidP="00CF559C">
      <w:pPr>
        <w:tabs>
          <w:tab w:val="clear" w:pos="3686"/>
        </w:tabs>
        <w:spacing w:after="200" w:line="276" w:lineRule="auto"/>
        <w:rPr>
          <w:lang w:val="en-GB"/>
        </w:rPr>
      </w:pPr>
      <w:r>
        <w:rPr>
          <w:lang w:val="en-GB"/>
        </w:rPr>
        <w:t xml:space="preserve">For more information, please contact our FIT-office in Cairo: </w:t>
      </w:r>
    </w:p>
    <w:p w:rsidR="004D0FAA" w:rsidRDefault="004D0FAA" w:rsidP="00CF559C">
      <w:pPr>
        <w:tabs>
          <w:tab w:val="clear" w:pos="3686"/>
        </w:tabs>
        <w:spacing w:after="200" w:line="276" w:lineRule="auto"/>
        <w:rPr>
          <w:lang w:val="en-GB"/>
        </w:rPr>
      </w:pPr>
    </w:p>
    <w:p w:rsidR="004D0FAA" w:rsidRDefault="004D0FAA" w:rsidP="004D0FAA">
      <w:pPr>
        <w:pStyle w:val="NoSpacing"/>
        <w:rPr>
          <w:lang w:val="en-GB"/>
        </w:rPr>
      </w:pPr>
      <w:r w:rsidRPr="004D0FAA">
        <w:rPr>
          <w:b/>
          <w:bCs/>
          <w:lang w:val="en-GB"/>
        </w:rPr>
        <w:t>Haguer MAGDI</w:t>
      </w:r>
      <w:r w:rsidRPr="004D0FAA">
        <w:rPr>
          <w:lang w:val="en-GB"/>
        </w:rPr>
        <w:t>,</w:t>
      </w:r>
      <w:r w:rsidRPr="004D0FAA">
        <w:rPr>
          <w:spacing w:val="-3"/>
          <w:lang w:val="en-GB"/>
        </w:rPr>
        <w:t xml:space="preserve"> </w:t>
      </w:r>
      <w:r w:rsidRPr="004D0FAA">
        <w:rPr>
          <w:lang w:val="en-GB"/>
        </w:rPr>
        <w:t>Head of P</w:t>
      </w:r>
      <w:r>
        <w:rPr>
          <w:lang w:val="en-GB"/>
        </w:rPr>
        <w:t>ost FIT Cairo</w:t>
      </w:r>
    </w:p>
    <w:p w:rsidR="004D0FAA" w:rsidRPr="004D0FAA" w:rsidRDefault="004D0FAA" w:rsidP="004D0FAA">
      <w:pPr>
        <w:widowControl w:val="0"/>
        <w:autoSpaceDE w:val="0"/>
        <w:autoSpaceDN w:val="0"/>
        <w:adjustRightInd w:val="0"/>
        <w:spacing w:line="276" w:lineRule="auto"/>
        <w:ind w:right="2851"/>
        <w:jc w:val="both"/>
        <w:rPr>
          <w:rFonts w:ascii="FlandersArtSans-Light" w:hAnsi="FlandersArtSans-Light" w:cs="Calibri"/>
          <w:sz w:val="24"/>
          <w:szCs w:val="24"/>
          <w:lang w:val="en-GB"/>
        </w:rPr>
      </w:pPr>
    </w:p>
    <w:p w:rsidR="004D0FAA" w:rsidRDefault="004D0FAA" w:rsidP="004D0FAA">
      <w:pPr>
        <w:widowControl w:val="0"/>
        <w:autoSpaceDE w:val="0"/>
        <w:autoSpaceDN w:val="0"/>
        <w:adjustRightInd w:val="0"/>
        <w:spacing w:line="276" w:lineRule="auto"/>
        <w:jc w:val="both"/>
        <w:rPr>
          <w:rFonts w:ascii="FlandersArtSans-Light" w:hAnsi="FlandersArtSans-Light" w:cs="Calibri"/>
          <w:sz w:val="20"/>
          <w:szCs w:val="20"/>
          <w:lang w:val="en-GB"/>
        </w:rPr>
      </w:pPr>
      <w:r>
        <w:rPr>
          <w:rFonts w:ascii="FlandersArtSans-Light" w:hAnsi="FlandersArtSans-Light" w:cs="Calibri"/>
          <w:sz w:val="20"/>
          <w:szCs w:val="20"/>
          <w:lang w:val="en-GB"/>
        </w:rPr>
        <w:t xml:space="preserve">T </w:t>
      </w:r>
      <w:r w:rsidRPr="004D0FAA">
        <w:rPr>
          <w:rFonts w:ascii="FlandersArtSans-Light" w:hAnsi="FlandersArtSans-Light" w:cs="Calibri"/>
          <w:sz w:val="20"/>
          <w:szCs w:val="20"/>
          <w:lang w:val="en-GB"/>
        </w:rPr>
        <w:t>+20 22 792 38 57</w:t>
      </w:r>
    </w:p>
    <w:p w:rsidR="004D0FAA" w:rsidRDefault="00BD5720"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hyperlink r:id="rId18" w:history="1">
        <w:r w:rsidR="004D0FAA" w:rsidRPr="00BD5720">
          <w:rPr>
            <w:rStyle w:val="Hyperlink"/>
            <w:rFonts w:ascii="Flanders Art Sans" w:hAnsi="Flanders Art Sans"/>
            <w:sz w:val="21"/>
            <w:szCs w:val="21"/>
            <w:shd w:val="clear" w:color="auto" w:fill="FFFFFF"/>
            <w:lang w:val="en-GB"/>
          </w:rPr>
          <w:t>cairo@fitagency.com</w:t>
        </w:r>
      </w:hyperlink>
    </w:p>
    <w:p w:rsidR="004D0FAA" w:rsidRPr="004D0FAA" w:rsidRDefault="004D0FAA" w:rsidP="004D0FAA">
      <w:pPr>
        <w:widowControl w:val="0"/>
        <w:autoSpaceDE w:val="0"/>
        <w:autoSpaceDN w:val="0"/>
        <w:adjustRightInd w:val="0"/>
        <w:spacing w:line="276" w:lineRule="auto"/>
        <w:jc w:val="both"/>
        <w:rPr>
          <w:rFonts w:ascii="FlandersArtSans-Light" w:hAnsi="FlandersArtSans-Light" w:cs="Calibri"/>
          <w:sz w:val="20"/>
          <w:szCs w:val="20"/>
          <w:lang w:val="en-GB"/>
        </w:rPr>
      </w:pPr>
    </w:p>
    <w:p w:rsidR="004D0FAA" w:rsidRPr="004D0FAA" w:rsidRDefault="004D0FAA" w:rsidP="004D0FAA">
      <w:pPr>
        <w:pStyle w:val="NoSpacing"/>
        <w:rPr>
          <w:lang w:val="en-GB"/>
        </w:rPr>
      </w:pPr>
      <w:r w:rsidRPr="004D0FAA">
        <w:rPr>
          <w:lang w:val="en-GB"/>
        </w:rPr>
        <w:t>Economic Representation of Flanders</w:t>
      </w:r>
    </w:p>
    <w:p w:rsidR="004D0FAA" w:rsidRPr="004D0FAA" w:rsidRDefault="004D0FAA" w:rsidP="004D0FAA">
      <w:pPr>
        <w:pStyle w:val="NoSpacing"/>
        <w:rPr>
          <w:lang w:val="en-GB"/>
        </w:rPr>
      </w:pPr>
      <w:r w:rsidRPr="004D0FAA">
        <w:rPr>
          <w:lang w:val="en-GB"/>
        </w:rPr>
        <w:t>c/o Embassy of Belgium</w:t>
      </w:r>
    </w:p>
    <w:p w:rsidR="004D0FAA" w:rsidRPr="004D0FAA" w:rsidRDefault="004D0FAA" w:rsidP="004D0FAA">
      <w:pPr>
        <w:pStyle w:val="NoSpacing"/>
        <w:rPr>
          <w:lang w:val="en-GB"/>
        </w:rPr>
      </w:pPr>
      <w:r w:rsidRPr="004D0FAA">
        <w:rPr>
          <w:lang w:val="en-GB"/>
        </w:rPr>
        <w:t xml:space="preserve">20, Kamel El </w:t>
      </w:r>
      <w:proofErr w:type="spellStart"/>
      <w:r w:rsidRPr="004D0FAA">
        <w:rPr>
          <w:lang w:val="en-GB"/>
        </w:rPr>
        <w:t>Shennawi</w:t>
      </w:r>
      <w:proofErr w:type="spellEnd"/>
      <w:r w:rsidRPr="004D0FAA">
        <w:rPr>
          <w:lang w:val="en-GB"/>
        </w:rPr>
        <w:t xml:space="preserve"> Street</w:t>
      </w:r>
    </w:p>
    <w:p w:rsidR="004D0FAA" w:rsidRPr="004D0FAA" w:rsidRDefault="004D0FAA" w:rsidP="004D0FAA">
      <w:pPr>
        <w:pStyle w:val="NoSpacing"/>
        <w:rPr>
          <w:lang w:val="en-GB"/>
        </w:rPr>
      </w:pPr>
      <w:r w:rsidRPr="004D0FAA">
        <w:rPr>
          <w:lang w:val="en-GB"/>
        </w:rPr>
        <w:t>Garden City</w:t>
      </w:r>
    </w:p>
    <w:p w:rsidR="004D0FAA" w:rsidRPr="004D0FAA" w:rsidRDefault="004D0FAA" w:rsidP="004D0FAA">
      <w:pPr>
        <w:pStyle w:val="NoSpacing"/>
        <w:rPr>
          <w:lang w:val="en-GB"/>
        </w:rPr>
      </w:pPr>
      <w:r w:rsidRPr="004D0FAA">
        <w:rPr>
          <w:lang w:val="en-GB"/>
        </w:rPr>
        <w:t>EG - 11511 Cairo</w:t>
      </w:r>
    </w:p>
    <w:p w:rsidR="004D0FAA" w:rsidRPr="004D0FAA" w:rsidRDefault="004D0FAA" w:rsidP="004D0FAA">
      <w:pPr>
        <w:pStyle w:val="NoSpacing"/>
        <w:rPr>
          <w:lang w:val="en-GB"/>
        </w:rPr>
      </w:pPr>
      <w:proofErr w:type="spellStart"/>
      <w:r w:rsidRPr="004D0FAA">
        <w:rPr>
          <w:lang w:val="en-GB"/>
        </w:rPr>
        <w:t>Egypte</w:t>
      </w:r>
      <w:proofErr w:type="spellEnd"/>
    </w:p>
    <w:p w:rsidR="004D0FAA" w:rsidRDefault="004D0FAA"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4D0FAA" w:rsidRDefault="004D0FAA"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4D0FAA" w:rsidRDefault="004D0FAA"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4D0FAA" w:rsidRDefault="004D0FAA"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4D0FAA" w:rsidRDefault="004D0FAA"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825F33" w:rsidRDefault="00825F33"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4D0FAA" w:rsidRDefault="004D0FAA"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p>
    <w:p w:rsidR="004D0FAA" w:rsidRPr="004D0FAA" w:rsidRDefault="004D0FAA" w:rsidP="004D0FAA">
      <w:pPr>
        <w:widowControl w:val="0"/>
        <w:autoSpaceDE w:val="0"/>
        <w:autoSpaceDN w:val="0"/>
        <w:adjustRightInd w:val="0"/>
        <w:spacing w:line="276" w:lineRule="auto"/>
        <w:ind w:right="-20"/>
        <w:jc w:val="both"/>
        <w:rPr>
          <w:rFonts w:ascii="FlandersArtSans-Light" w:hAnsi="FlandersArtSans-Light" w:cs="Calibri"/>
          <w:sz w:val="24"/>
          <w:szCs w:val="24"/>
          <w:lang w:val="en-GB"/>
        </w:rPr>
      </w:pPr>
      <w:r w:rsidRPr="001E7256">
        <w:rPr>
          <w:rFonts w:ascii="FlandersArtSans-Light" w:hAnsi="FlandersArtSans-Light"/>
          <w:b/>
          <w:bCs/>
          <w:sz w:val="18"/>
          <w:szCs w:val="18"/>
          <w:lang w:val="en-GB" w:bidi="ar-AE"/>
        </w:rPr>
        <w:t>Disclaimer</w:t>
      </w:r>
    </w:p>
    <w:p w:rsidR="004D0FAA" w:rsidRPr="004D0FAA" w:rsidRDefault="004D0FAA" w:rsidP="004D0FAA">
      <w:pPr>
        <w:pStyle w:val="NoSpacing"/>
        <w:jc w:val="both"/>
        <w:rPr>
          <w:sz w:val="18"/>
          <w:szCs w:val="18"/>
          <w:lang w:val="en-GB"/>
        </w:rPr>
      </w:pPr>
      <w:r w:rsidRPr="004D0FAA">
        <w:rPr>
          <w:sz w:val="18"/>
          <w:szCs w:val="18"/>
          <w:lang w:val="en-GB"/>
        </w:rPr>
        <w:t xml:space="preserve">The information in this publication is provided for background information that should enable you to get a picture of the subject treated in this document. It is collected with the greatest care based on all data and documentation available at the moment of publication. Thus this publication was never intended to be the perfect and correct answer to your specific situation. Consequently it can never be considered a legal, financial or other specialized advice. Flanders Investment &amp; Trade (FIT) accepts no liability for any errors, omissions or incompleteness, and no warranty is given or responsibility accepted as to the standing of any individual, firm, company or other organization mentioned. </w:t>
      </w:r>
    </w:p>
    <w:sectPr w:rsidR="004D0FAA" w:rsidRPr="004D0FAA" w:rsidSect="003F1A5F">
      <w:footerReference w:type="even" r:id="rId19"/>
      <w:footerReference w:type="default" r:id="rId20"/>
      <w:headerReference w:type="first" r:id="rId21"/>
      <w:footerReference w:type="first" r:id="rId22"/>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033" w:rsidRDefault="00154033" w:rsidP="00F11703">
      <w:pPr>
        <w:spacing w:line="240" w:lineRule="auto"/>
      </w:pPr>
      <w:r>
        <w:separator/>
      </w:r>
    </w:p>
    <w:p w:rsidR="00154033" w:rsidRDefault="00154033"/>
  </w:endnote>
  <w:endnote w:type="continuationSeparator" w:id="0">
    <w:p w:rsidR="00154033" w:rsidRDefault="00154033" w:rsidP="00F11703">
      <w:pPr>
        <w:spacing w:line="240" w:lineRule="auto"/>
      </w:pPr>
      <w:r>
        <w:continuationSeparator/>
      </w:r>
    </w:p>
    <w:p w:rsidR="00154033" w:rsidRDefault="00154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embedRegular r:id="rId1" w:subsetted="1" w:fontKey="{CC13CAFB-1D4E-46CB-B179-24AD2593821A}"/>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2" w:subsetted="1" w:fontKey="{E36B637F-90BE-4167-8CDD-4D8BF2DF3B50}"/>
    <w:embedBold r:id="rId3" w:subsetted="1" w:fontKey="{625F7BD7-D874-442F-8D11-FC8FDCBB6A7A}"/>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4" w:fontKey="{53C9D232-ADDB-499D-AC01-DC62E1021DFF}"/>
    <w:embedBold r:id="rId5" w:fontKey="{838208D8-7A2E-4882-8555-79102A58FF2E}"/>
    <w:embedItalic r:id="rId6" w:fontKey="{F4948296-5227-4001-AB12-623192A9060E}"/>
    <w:embedBoldItalic r:id="rId7" w:fontKey="{D8679E6A-BB66-4502-B9C8-D532A326B147}"/>
  </w:font>
  <w:font w:name="Flanders Art Sans Bold">
    <w:altName w:val="Calibri"/>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embedRegular r:id="rId8" w:subsetted="1" w:fontKey="{1106AB2D-30DD-4B65-89EE-21285F340A3E}"/>
  </w:font>
  <w:font w:name="Flanders Art Serif Medium">
    <w:altName w:val="Calibri"/>
    <w:panose1 w:val="00000000000000000000"/>
    <w:charset w:val="00"/>
    <w:family w:val="modern"/>
    <w:notTrueType/>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9" w:subsetted="1" w:fontKey="{2CBE27F0-DCB3-4B40-B183-429FADCF4717}"/>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Bold">
    <w:altName w:val="Courier New"/>
    <w:panose1 w:val="000008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embedRegular r:id="rId10" w:subsetted="1" w:fontKey="{FB4CA252-C329-42DB-86CE-23E9B75B1206}"/>
    <w:embedBold r:id="rId11" w:subsetted="1" w:fontKey="{7D37920B-FD8C-4586-930A-82E8E71CE9F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96" w:rsidRPr="00FF15EB" w:rsidRDefault="00680A96" w:rsidP="003F1A5F">
    <w:pPr>
      <w:pStyle w:val="streepjes"/>
    </w:pPr>
    <w:r>
      <w:tab/>
      <w:t>//</w:t>
    </w:r>
    <w:r w:rsidRPr="00FF15EB">
      <w:t>//////////////////////////////////////////////////////////////////////////////////////////////////////////////////////////////////////////////////////////////</w:t>
    </w:r>
  </w:p>
  <w:p w:rsidR="00680A96" w:rsidRDefault="00680A96" w:rsidP="003F1A5F">
    <w:pPr>
      <w:pStyle w:val="Footer"/>
    </w:pPr>
  </w:p>
  <w:p w:rsidR="00680A96" w:rsidRDefault="00680A96" w:rsidP="003F1A5F">
    <w:pPr>
      <w:pStyle w:val="Footer"/>
    </w:pPr>
    <w:r>
      <w:t xml:space="preserve">pagina </w:t>
    </w:r>
    <w:r>
      <w:fldChar w:fldCharType="begin"/>
    </w:r>
    <w:r>
      <w:instrText xml:space="preserve"> PAGE   \* MERGEFORMAT </w:instrText>
    </w:r>
    <w:r>
      <w:fldChar w:fldCharType="separate"/>
    </w:r>
    <w:r w:rsidR="00B40FF5">
      <w:rPr>
        <w:noProof/>
      </w:rPr>
      <w:t>4</w:t>
    </w:r>
    <w:r>
      <w:rPr>
        <w:noProof/>
      </w:rPr>
      <w:fldChar w:fldCharType="end"/>
    </w:r>
    <w:r>
      <w:t xml:space="preserve"> van </w:t>
    </w:r>
    <w:r w:rsidR="00BD5720">
      <w:fldChar w:fldCharType="begin"/>
    </w:r>
    <w:r w:rsidR="00BD5720">
      <w:instrText xml:space="preserve"> NUMPAGES  \* Arabic  \* MERGEFORMAT </w:instrText>
    </w:r>
    <w:r w:rsidR="00BD5720">
      <w:fldChar w:fldCharType="separate"/>
    </w:r>
    <w:r w:rsidR="00B40FF5">
      <w:rPr>
        <w:noProof/>
      </w:rPr>
      <w:t>5</w:t>
    </w:r>
    <w:r w:rsidR="00BD5720">
      <w:rPr>
        <w:noProof/>
      </w:rPr>
      <w:fldChar w:fldCharType="end"/>
    </w:r>
    <w:r>
      <w:tab/>
    </w:r>
    <w:sdt>
      <w:sdtPr>
        <w:tag w:val=""/>
        <w:id w:val="1908362"/>
        <w:dataBinding w:prefixMappings="xmlns:ns0='http://purl.org/dc/elements/1.1/' xmlns:ns1='http://schemas.openxmlformats.org/package/2006/metadata/core-properties' " w:xpath="/ns1:coreProperties[1]/ns0:title[1]" w:storeItemID="{6C3C8BC8-F283-45AE-878A-BAB7291924A1}"/>
        <w:text/>
      </w:sdtPr>
      <w:sdtEndPr/>
      <w:sdtContent>
        <w:r w:rsidR="00154033">
          <w:t xml:space="preserve">The steel </w:t>
        </w:r>
        <w:proofErr w:type="spellStart"/>
        <w:r w:rsidR="00154033">
          <w:t>industry</w:t>
        </w:r>
        <w:proofErr w:type="spellEnd"/>
        <w:r w:rsidR="00154033">
          <w:t xml:space="preserve"> in Egypt</w:t>
        </w:r>
      </w:sdtContent>
    </w:sdt>
    <w:r>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9-12-16T00:00:00Z">
                  <w:dateFormat w:val="d.MM.yyyy"/>
                  <w:lid w:val="nl-BE"/>
                  <w:storeMappedDataAs w:val="dateTime"/>
                  <w:calendar w:val="gregorian"/>
                </w:date>
              </w:sdtPr>
              <w:sdtEndPr/>
              <w:sdtContent>
                <w:r w:rsidR="00154033">
                  <w:t>16.12.2019</w:t>
                </w:r>
              </w:sdtContent>
            </w:sdt>
          </w:sdtContent>
        </w:sdt>
      </w:sdtContent>
    </w:sdt>
  </w:p>
  <w:p w:rsidR="00680A96" w:rsidRDefault="0068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96" w:rsidRPr="00FF15EB" w:rsidRDefault="00680A96" w:rsidP="00B40FF5">
    <w:pPr>
      <w:pStyle w:val="streepjes"/>
      <w:jc w:val="both"/>
    </w:pPr>
    <w:r>
      <w:tab/>
      <w:t>//</w:t>
    </w:r>
    <w:r w:rsidRPr="00FF15EB">
      <w:t>//////////////////////////////////////////////////////////////////////////////////////////////////////////////////////////////////////////////////////////////</w:t>
    </w:r>
  </w:p>
  <w:p w:rsidR="00680A96" w:rsidRDefault="00680A96" w:rsidP="00FF15EB">
    <w:pPr>
      <w:pStyle w:val="Footer"/>
    </w:pPr>
  </w:p>
  <w:p w:rsidR="00680A96" w:rsidRDefault="00BD5720" w:rsidP="00FF15EB">
    <w:pPr>
      <w:pStyle w:val="Footer"/>
    </w:pPr>
    <w:sdt>
      <w:sdtPr>
        <w:tag w:val=""/>
        <w:id w:val="-1744712615"/>
        <w:dataBinding w:prefixMappings="xmlns:ns0='http://schemas.microsoft.com/office/2006/coverPageProps' " w:xpath="/ns0:CoverPageProperties[1]/ns0:PublishDate[1]" w:storeItemID="{55AF091B-3C7A-41E3-B477-F2FDAA23CFDA}"/>
        <w:date w:fullDate="2019-12-16T00:00:00Z">
          <w:dateFormat w:val="d.MM.yyyy"/>
          <w:lid w:val="nl-BE"/>
          <w:storeMappedDataAs w:val="dateTime"/>
          <w:calendar w:val="gregorian"/>
        </w:date>
      </w:sdtPr>
      <w:sdtEndPr/>
      <w:sdtContent>
        <w:r w:rsidR="00154033">
          <w:t>16.12.2019</w:t>
        </w:r>
      </w:sdtContent>
    </w:sdt>
    <w:r w:rsidR="00680A96">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154033">
          <w:t xml:space="preserve">The steel </w:t>
        </w:r>
        <w:proofErr w:type="spellStart"/>
        <w:r w:rsidR="00154033">
          <w:t>industry</w:t>
        </w:r>
        <w:proofErr w:type="spellEnd"/>
        <w:r w:rsidR="00154033">
          <w:t xml:space="preserve"> in Egypt</w:t>
        </w:r>
      </w:sdtContent>
    </w:sdt>
    <w:r w:rsidR="00680A96">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680A96">
              <w:t xml:space="preserve">pagina </w:t>
            </w:r>
            <w:r w:rsidR="00680A96">
              <w:fldChar w:fldCharType="begin"/>
            </w:r>
            <w:r w:rsidR="00680A96">
              <w:instrText xml:space="preserve"> PAGE   \* MERGEFORMAT </w:instrText>
            </w:r>
            <w:r w:rsidR="00680A96">
              <w:fldChar w:fldCharType="separate"/>
            </w:r>
            <w:r w:rsidR="00B40FF5">
              <w:rPr>
                <w:noProof/>
              </w:rPr>
              <w:t>3</w:t>
            </w:r>
            <w:r w:rsidR="00680A96">
              <w:rPr>
                <w:noProof/>
              </w:rPr>
              <w:fldChar w:fldCharType="end"/>
            </w:r>
            <w:r w:rsidR="00680A96">
              <w:t xml:space="preserve"> van </w:t>
            </w:r>
            <w:r>
              <w:fldChar w:fldCharType="begin"/>
            </w:r>
            <w:r>
              <w:instrText xml:space="preserve"> NUMPAGES  \* Arabic  \* MERGEFORMAT </w:instrText>
            </w:r>
            <w:r>
              <w:fldChar w:fldCharType="separate"/>
            </w:r>
            <w:r w:rsidR="00B40FF5">
              <w:rPr>
                <w:noProof/>
              </w:rPr>
              <w:t>5</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96" w:rsidRPr="000B0B23" w:rsidRDefault="00D5222E" w:rsidP="00D5222E">
    <w:pPr>
      <w:pStyle w:val="streepjes"/>
      <w:tabs>
        <w:tab w:val="clear" w:pos="9923"/>
        <w:tab w:val="left" w:pos="1096"/>
        <w:tab w:val="left" w:pos="2625"/>
        <w:tab w:val="right" w:pos="9921"/>
      </w:tabs>
      <w:jc w:val="left"/>
      <w:rPr>
        <w:rFonts w:ascii="FlandersArtSans-Regular" w:hAnsi="FlandersArtSans-Regular"/>
      </w:rPr>
    </w:pPr>
    <w:r>
      <w:rPr>
        <w:rFonts w:ascii="FlandersArtSans-Regular" w:hAnsi="FlandersArtSans-Regular"/>
        <w:noProof/>
        <w:lang w:eastAsia="nl-BE"/>
      </w:rPr>
      <w:drawing>
        <wp:anchor distT="0" distB="0" distL="114300" distR="114300" simplePos="0" relativeHeight="251670527" behindDoc="0" locked="0" layoutInCell="1" allowOverlap="1">
          <wp:simplePos x="0" y="0"/>
          <wp:positionH relativeFrom="column">
            <wp:posOffset>-2569</wp:posOffset>
          </wp:positionH>
          <wp:positionV relativeFrom="paragraph">
            <wp:posOffset>-230828</wp:posOffset>
          </wp:positionV>
          <wp:extent cx="1290660" cy="548061"/>
          <wp:effectExtent l="0" t="0" r="508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is_int_ondernemen_naakt zw.png"/>
                  <pic:cNvPicPr/>
                </pic:nvPicPr>
                <pic:blipFill>
                  <a:blip r:embed="rId1">
                    <a:extLst>
                      <a:ext uri="{28A0092B-C50C-407E-A947-70E740481C1C}">
                        <a14:useLocalDpi xmlns:a14="http://schemas.microsoft.com/office/drawing/2010/main" val="0"/>
                      </a:ext>
                    </a:extLst>
                  </a:blip>
                  <a:stretch>
                    <a:fillRect/>
                  </a:stretch>
                </pic:blipFill>
                <pic:spPr>
                  <a:xfrm>
                    <a:off x="0" y="0"/>
                    <a:ext cx="1334107" cy="566510"/>
                  </a:xfrm>
                  <a:prstGeom prst="rect">
                    <a:avLst/>
                  </a:prstGeom>
                </pic:spPr>
              </pic:pic>
            </a:graphicData>
          </a:graphic>
          <wp14:sizeRelH relativeFrom="margin">
            <wp14:pctWidth>0</wp14:pctWidth>
          </wp14:sizeRelH>
          <wp14:sizeRelV relativeFrom="margin">
            <wp14:pctHeight>0</wp14:pctHeight>
          </wp14:sizeRelV>
        </wp:anchor>
      </w:drawing>
    </w:r>
    <w:r>
      <w:rPr>
        <w:rFonts w:ascii="FlandersArtSans-Regular" w:hAnsi="FlandersArtSans-Regular"/>
      </w:rPr>
      <w:tab/>
    </w:r>
    <w:r>
      <w:rPr>
        <w:rFonts w:ascii="FlandersArtSans-Regular" w:hAnsi="FlandersArtSans-Regular"/>
      </w:rPr>
      <w:tab/>
    </w:r>
    <w:r>
      <w:rPr>
        <w:rFonts w:ascii="FlandersArtSans-Regular" w:hAnsi="FlandersArtSans-Regular"/>
      </w:rPr>
      <w:tab/>
    </w:r>
    <w:r w:rsidR="00680A96" w:rsidRPr="00063141">
      <w:rPr>
        <w:rFonts w:ascii="FlandersArtSans-Regular" w:hAnsi="FlandersArtSans-Regular"/>
      </w:rPr>
      <w:t>www.flandersinvestmentandtrade.</w:t>
    </w:r>
    <w:r w:rsidR="00680A96">
      <w:rPr>
        <w:rFonts w:ascii="FlandersArtSans-Regular" w:hAnsi="FlandersArtSans-Regular"/>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033" w:rsidRDefault="00154033">
      <w:r>
        <w:separator/>
      </w:r>
    </w:p>
  </w:footnote>
  <w:footnote w:type="continuationSeparator" w:id="0">
    <w:p w:rsidR="00154033" w:rsidRDefault="00154033" w:rsidP="00F11703">
      <w:pPr>
        <w:spacing w:line="240" w:lineRule="auto"/>
      </w:pPr>
      <w:r>
        <w:continuationSeparator/>
      </w:r>
    </w:p>
    <w:p w:rsidR="00154033" w:rsidRDefault="00154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96" w:rsidRPr="0049605C" w:rsidRDefault="00680A96" w:rsidP="00EC680D">
    <w:pPr>
      <w:pStyle w:val="HeaderenFooterpagina1"/>
      <w:tabs>
        <w:tab w:val="right" w:pos="9921"/>
      </w:tabs>
      <w:spacing w:after="600"/>
      <w:jc w:val="left"/>
      <w:rPr>
        <w:rStyle w:val="HeaderChar"/>
      </w:rPr>
    </w:pPr>
    <w:r>
      <w:rPr>
        <w:noProof/>
        <w:sz w:val="32"/>
        <w:szCs w:val="32"/>
        <w:lang w:eastAsia="nl-BE"/>
      </w:rPr>
      <w:drawing>
        <wp:anchor distT="0" distB="0" distL="114300" distR="114300" simplePos="0" relativeHeight="251671552" behindDoc="1" locked="0" layoutInCell="1" allowOverlap="1">
          <wp:simplePos x="0" y="0"/>
          <wp:positionH relativeFrom="page">
            <wp:posOffset>715992</wp:posOffset>
          </wp:positionH>
          <wp:positionV relativeFrom="page">
            <wp:posOffset>548752</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sdt>
      <w:sdtPr>
        <w:rPr>
          <w:noProof/>
          <w:sz w:val="32"/>
          <w:szCs w:val="32"/>
          <w:lang w:eastAsia="en-GB"/>
        </w:rPr>
        <w:id w:val="1788392552"/>
        <w:showingPlcHdr/>
      </w:sdtPr>
      <w:sdtEndPr>
        <w:rPr>
          <w:rStyle w:val="HeaderChar"/>
        </w:rPr>
      </w:sdtEndPr>
      <w:sdtContent>
        <w:r w:rsidR="00154033">
          <w:rPr>
            <w:noProof/>
            <w:sz w:val="32"/>
            <w:szCs w:val="32"/>
            <w:lang w:eastAsia="en-GB"/>
          </w:rPr>
          <w:t xml:space="preserve">     </w:t>
        </w:r>
      </w:sdtContent>
    </w:sdt>
    <w:r>
      <w:rPr>
        <w:rStyle w:val="HeaderChar"/>
      </w:rPr>
      <w:t xml:space="preserve">/ </w:t>
    </w:r>
    <w:r w:rsidR="00154033">
      <w:rPr>
        <w:rStyle w:val="HeaderChar"/>
      </w:rPr>
      <w:t>market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stBullet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5E71083"/>
    <w:multiLevelType w:val="hybridMultilevel"/>
    <w:tmpl w:val="28E2E6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737553"/>
    <w:multiLevelType w:val="hybridMultilevel"/>
    <w:tmpl w:val="9FD66A0C"/>
    <w:lvl w:ilvl="0" w:tplc="A2B4534C">
      <w:start w:val="1"/>
      <w:numFmt w:val="bullet"/>
      <w:pStyle w:val="List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69968C1"/>
    <w:multiLevelType w:val="hybridMultilevel"/>
    <w:tmpl w:val="F44CAA00"/>
    <w:lvl w:ilvl="0" w:tplc="F27874C0">
      <w:start w:val="1"/>
      <w:numFmt w:val="bullet"/>
      <w:pStyle w:val="ListBullet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0C0F2B"/>
    <w:multiLevelType w:val="hybridMultilevel"/>
    <w:tmpl w:val="1946F3B0"/>
    <w:lvl w:ilvl="0" w:tplc="3EBC24BE">
      <w:start w:val="1"/>
      <w:numFmt w:val="decimal"/>
      <w:lvlText w:val="%1."/>
      <w:lvlJc w:val="left"/>
      <w:pPr>
        <w:ind w:left="720" w:hanging="360"/>
      </w:pPr>
      <w:rPr>
        <w:rFonts w:hint="default"/>
      </w:rPr>
    </w:lvl>
    <w:lvl w:ilvl="1" w:tplc="3EBC24B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123409"/>
    <w:multiLevelType w:val="hybridMultilevel"/>
    <w:tmpl w:val="018A4B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773607"/>
    <w:multiLevelType w:val="hybridMultilevel"/>
    <w:tmpl w:val="E0000B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C2F482E"/>
    <w:multiLevelType w:val="hybridMultilevel"/>
    <w:tmpl w:val="AA1C7184"/>
    <w:lvl w:ilvl="0" w:tplc="B1441A2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34108F"/>
    <w:multiLevelType w:val="hybridMultilevel"/>
    <w:tmpl w:val="D26C1F04"/>
    <w:lvl w:ilvl="0" w:tplc="E64C83D4">
      <w:start w:val="1"/>
      <w:numFmt w:val="decimal"/>
      <w:pStyle w:val="ListNumber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913A3"/>
    <w:multiLevelType w:val="hybridMultilevel"/>
    <w:tmpl w:val="0170683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043CD772">
      <w:start w:val="1"/>
      <w:numFmt w:val="bullet"/>
      <w:pStyle w:val="ListBullet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F26DB"/>
    <w:multiLevelType w:val="hybridMultilevel"/>
    <w:tmpl w:val="B226E87A"/>
    <w:lvl w:ilvl="0" w:tplc="B1441A2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C05609"/>
    <w:multiLevelType w:val="hybridMultilevel"/>
    <w:tmpl w:val="4ADEBCD4"/>
    <w:lvl w:ilvl="0" w:tplc="B1441A2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DD1666"/>
    <w:multiLevelType w:val="hybridMultilevel"/>
    <w:tmpl w:val="ACE4184E"/>
    <w:lvl w:ilvl="0" w:tplc="3EBC24BE">
      <w:start w:val="1"/>
      <w:numFmt w:val="decimal"/>
      <w:lvlText w:val="%1."/>
      <w:lvlJc w:val="left"/>
      <w:pPr>
        <w:ind w:left="720" w:hanging="360"/>
      </w:pPr>
      <w:rPr>
        <w:rFonts w:hint="default"/>
      </w:rPr>
    </w:lvl>
    <w:lvl w:ilvl="1" w:tplc="C9BA6D1C">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2E41EDC"/>
    <w:multiLevelType w:val="hybridMultilevel"/>
    <w:tmpl w:val="14A670B6"/>
    <w:lvl w:ilvl="0" w:tplc="7226C076">
      <w:start w:val="1"/>
      <w:numFmt w:val="decimal"/>
      <w:lvlText w:val="%1-"/>
      <w:lvlJc w:val="left"/>
      <w:pPr>
        <w:ind w:left="720" w:hanging="360"/>
      </w:pPr>
      <w:rPr>
        <w:rFonts w:hint="default"/>
        <w:color w:val="1C1A15" w:themeColor="background2" w:themeShade="1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D40613"/>
    <w:multiLevelType w:val="hybridMultilevel"/>
    <w:tmpl w:val="7F80E360"/>
    <w:lvl w:ilvl="0" w:tplc="3EBC24B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73D6689"/>
    <w:multiLevelType w:val="hybridMultilevel"/>
    <w:tmpl w:val="A9C0BA76"/>
    <w:lvl w:ilvl="0" w:tplc="2D36F0A0">
      <w:start w:val="1"/>
      <w:numFmt w:val="lowerRoman"/>
      <w:pStyle w:val="ListNumber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12F61"/>
    <w:multiLevelType w:val="hybridMultilevel"/>
    <w:tmpl w:val="AECE8C0A"/>
    <w:lvl w:ilvl="0" w:tplc="ACFE08D6">
      <w:start w:val="1"/>
      <w:numFmt w:val="lowerLetter"/>
      <w:pStyle w:val="ListNumber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D6F1C"/>
    <w:multiLevelType w:val="hybridMultilevel"/>
    <w:tmpl w:val="A6CE9EFA"/>
    <w:lvl w:ilvl="0" w:tplc="B1441A2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B76520"/>
    <w:multiLevelType w:val="hybridMultilevel"/>
    <w:tmpl w:val="79460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820BF8"/>
    <w:multiLevelType w:val="hybridMultilevel"/>
    <w:tmpl w:val="2206840A"/>
    <w:lvl w:ilvl="0" w:tplc="59D47140">
      <w:start w:val="1"/>
      <w:numFmt w:val="decimal"/>
      <w:lvlText w:val="%1-"/>
      <w:lvlJc w:val="left"/>
      <w:pPr>
        <w:ind w:left="720" w:hanging="360"/>
      </w:pPr>
      <w:rPr>
        <w:rFonts w:hint="default"/>
        <w:color w:val="1C1A15" w:themeColor="background2" w:themeShade="1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7AE176F"/>
    <w:multiLevelType w:val="hybridMultilevel"/>
    <w:tmpl w:val="59904DF8"/>
    <w:lvl w:ilvl="0" w:tplc="3EBC24B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E3B7CB4"/>
    <w:multiLevelType w:val="hybridMultilevel"/>
    <w:tmpl w:val="E30AAB6C"/>
    <w:lvl w:ilvl="0" w:tplc="2C808788">
      <w:start w:val="1"/>
      <w:numFmt w:val="lowerLetter"/>
      <w:pStyle w:val="ListNumber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CE79BC"/>
    <w:multiLevelType w:val="hybridMultilevel"/>
    <w:tmpl w:val="CF7C639C"/>
    <w:lvl w:ilvl="0" w:tplc="B1441A2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285613"/>
    <w:multiLevelType w:val="multilevel"/>
    <w:tmpl w:val="3210F5B4"/>
    <w:lvl w:ilvl="0">
      <w:start w:val="1"/>
      <w:numFmt w:val="decimal"/>
      <w:pStyle w:val="ListNumber"/>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7" w15:restartNumberingAfterBreak="0">
    <w:nsid w:val="6BD4055B"/>
    <w:multiLevelType w:val="hybridMultilevel"/>
    <w:tmpl w:val="5FA6FF8C"/>
    <w:lvl w:ilvl="0" w:tplc="B1441A2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AA4CC9"/>
    <w:multiLevelType w:val="hybridMultilevel"/>
    <w:tmpl w:val="04EE5BF2"/>
    <w:lvl w:ilvl="0" w:tplc="1D4C7248">
      <w:start w:val="1"/>
      <w:numFmt w:val="bullet"/>
      <w:pStyle w:val="ListBullet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0B472DD"/>
    <w:multiLevelType w:val="multilevel"/>
    <w:tmpl w:val="9BA24598"/>
    <w:lvl w:ilvl="0">
      <w:start w:val="1"/>
      <w:numFmt w:val="decimal"/>
      <w:pStyle w:val="Heading1"/>
      <w:lvlText w:val="%1."/>
      <w:lvlJc w:val="left"/>
      <w:pPr>
        <w:ind w:left="2062" w:hanging="360"/>
      </w:pPr>
      <w:rPr>
        <w:rFonts w:hint="default"/>
        <w:b/>
        <w:i w:val="0"/>
        <w:sz w:val="36"/>
      </w:rPr>
    </w:lvl>
    <w:lvl w:ilvl="1">
      <w:start w:val="1"/>
      <w:numFmt w:val="decimal"/>
      <w:pStyle w:val="Heading2"/>
      <w:lvlText w:val="%1.%2"/>
      <w:lvlJc w:val="left"/>
      <w:pPr>
        <w:ind w:left="1994" w:hanging="576"/>
      </w:pPr>
    </w:lvl>
    <w:lvl w:ilvl="2">
      <w:start w:val="1"/>
      <w:numFmt w:val="decimal"/>
      <w:pStyle w:val="Heading3"/>
      <w:lvlText w:val="%1.%2.%3"/>
      <w:lvlJc w:val="left"/>
      <w:pPr>
        <w:ind w:left="2138" w:hanging="720"/>
      </w:pPr>
    </w:lvl>
    <w:lvl w:ilvl="3">
      <w:start w:val="1"/>
      <w:numFmt w:val="decimal"/>
      <w:pStyle w:val="Heading4"/>
      <w:lvlText w:val="%1.%2.%3.%4"/>
      <w:lvlJc w:val="left"/>
      <w:pPr>
        <w:ind w:left="2282" w:hanging="864"/>
      </w:pPr>
    </w:lvl>
    <w:lvl w:ilvl="4">
      <w:start w:val="1"/>
      <w:numFmt w:val="decimal"/>
      <w:pStyle w:val="Heading5"/>
      <w:lvlText w:val="%1.%2.%3.%4.%5"/>
      <w:lvlJc w:val="left"/>
      <w:pPr>
        <w:ind w:left="2426" w:hanging="1008"/>
      </w:pPr>
    </w:lvl>
    <w:lvl w:ilvl="5">
      <w:start w:val="1"/>
      <w:numFmt w:val="decimal"/>
      <w:pStyle w:val="Heading6"/>
      <w:lvlText w:val="%1.%2.%3.%4.%5.%6"/>
      <w:lvlJc w:val="left"/>
      <w:pPr>
        <w:ind w:left="2570" w:hanging="1152"/>
      </w:pPr>
    </w:lvl>
    <w:lvl w:ilvl="6">
      <w:start w:val="1"/>
      <w:numFmt w:val="decimal"/>
      <w:pStyle w:val="Heading7"/>
      <w:lvlText w:val="%1.%2.%3.%4.%5.%6.%7"/>
      <w:lvlJc w:val="left"/>
      <w:pPr>
        <w:ind w:left="2714" w:hanging="1296"/>
      </w:pPr>
    </w:lvl>
    <w:lvl w:ilvl="7">
      <w:start w:val="1"/>
      <w:numFmt w:val="decimal"/>
      <w:pStyle w:val="Heading8"/>
      <w:lvlText w:val="%1.%2.%3.%4.%5.%6.%7.%8"/>
      <w:lvlJc w:val="left"/>
      <w:pPr>
        <w:ind w:left="2858" w:hanging="1440"/>
      </w:pPr>
    </w:lvl>
    <w:lvl w:ilvl="8">
      <w:start w:val="1"/>
      <w:numFmt w:val="decimal"/>
      <w:pStyle w:val="Heading9"/>
      <w:lvlText w:val="%1.%2.%3.%4.%5.%6.%7.%8.%9"/>
      <w:lvlJc w:val="left"/>
      <w:pPr>
        <w:ind w:left="3002" w:hanging="1584"/>
      </w:pPr>
    </w:lvl>
  </w:abstractNum>
  <w:abstractNum w:abstractNumId="30" w15:restartNumberingAfterBreak="0">
    <w:nsid w:val="7BDE4093"/>
    <w:multiLevelType w:val="hybridMultilevel"/>
    <w:tmpl w:val="3086F8DC"/>
    <w:lvl w:ilvl="0" w:tplc="B1441A2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
  </w:num>
  <w:num w:numId="4">
    <w:abstractNumId w:val="28"/>
  </w:num>
  <w:num w:numId="5">
    <w:abstractNumId w:val="11"/>
  </w:num>
  <w:num w:numId="6">
    <w:abstractNumId w:val="0"/>
  </w:num>
  <w:num w:numId="7">
    <w:abstractNumId w:val="25"/>
  </w:num>
  <w:num w:numId="8">
    <w:abstractNumId w:val="18"/>
  </w:num>
  <w:num w:numId="9">
    <w:abstractNumId w:val="17"/>
  </w:num>
  <w:num w:numId="10">
    <w:abstractNumId w:val="9"/>
  </w:num>
  <w:num w:numId="11">
    <w:abstractNumId w:val="23"/>
  </w:num>
  <w:num w:numId="12">
    <w:abstractNumId w:val="2"/>
  </w:num>
  <w:num w:numId="13">
    <w:abstractNumId w:val="4"/>
  </w:num>
  <w:num w:numId="14">
    <w:abstractNumId w:val="7"/>
  </w:num>
  <w:num w:numId="15">
    <w:abstractNumId w:val="1"/>
  </w:num>
  <w:num w:numId="16">
    <w:abstractNumId w:val="20"/>
  </w:num>
  <w:num w:numId="17">
    <w:abstractNumId w:val="6"/>
  </w:num>
  <w:num w:numId="18">
    <w:abstractNumId w:val="16"/>
  </w:num>
  <w:num w:numId="19">
    <w:abstractNumId w:val="21"/>
  </w:num>
  <w:num w:numId="20">
    <w:abstractNumId w:val="10"/>
  </w:num>
  <w:num w:numId="21">
    <w:abstractNumId w:val="19"/>
  </w:num>
  <w:num w:numId="22">
    <w:abstractNumId w:val="30"/>
  </w:num>
  <w:num w:numId="23">
    <w:abstractNumId w:val="24"/>
  </w:num>
  <w:num w:numId="24">
    <w:abstractNumId w:val="27"/>
  </w:num>
  <w:num w:numId="25">
    <w:abstractNumId w:val="12"/>
  </w:num>
  <w:num w:numId="26">
    <w:abstractNumId w:val="8"/>
  </w:num>
  <w:num w:numId="27">
    <w:abstractNumId w:val="13"/>
  </w:num>
  <w:num w:numId="28">
    <w:abstractNumId w:val="14"/>
  </w:num>
  <w:num w:numId="29">
    <w:abstractNumId w:val="15"/>
  </w:num>
  <w:num w:numId="30">
    <w:abstractNumId w:val="22"/>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3"/>
    <w:rsid w:val="0000298C"/>
    <w:rsid w:val="000078AC"/>
    <w:rsid w:val="00020494"/>
    <w:rsid w:val="00042A43"/>
    <w:rsid w:val="00063141"/>
    <w:rsid w:val="000703EE"/>
    <w:rsid w:val="00070B92"/>
    <w:rsid w:val="000933E6"/>
    <w:rsid w:val="000B0B23"/>
    <w:rsid w:val="000E66D7"/>
    <w:rsid w:val="000E6DBB"/>
    <w:rsid w:val="000F321E"/>
    <w:rsid w:val="00101D2B"/>
    <w:rsid w:val="0013336D"/>
    <w:rsid w:val="00136D2C"/>
    <w:rsid w:val="00141C18"/>
    <w:rsid w:val="001422F6"/>
    <w:rsid w:val="00150622"/>
    <w:rsid w:val="00154033"/>
    <w:rsid w:val="0016731D"/>
    <w:rsid w:val="001713C5"/>
    <w:rsid w:val="0017683B"/>
    <w:rsid w:val="001823A9"/>
    <w:rsid w:val="00182EF3"/>
    <w:rsid w:val="001C1358"/>
    <w:rsid w:val="001C53DE"/>
    <w:rsid w:val="001C6715"/>
    <w:rsid w:val="001E4588"/>
    <w:rsid w:val="001F1E85"/>
    <w:rsid w:val="00221A5D"/>
    <w:rsid w:val="00225E25"/>
    <w:rsid w:val="002420A5"/>
    <w:rsid w:val="00246B94"/>
    <w:rsid w:val="00246CDC"/>
    <w:rsid w:val="00246F4E"/>
    <w:rsid w:val="002645BC"/>
    <w:rsid w:val="00276AA8"/>
    <w:rsid w:val="002904AA"/>
    <w:rsid w:val="00293B16"/>
    <w:rsid w:val="002A00C2"/>
    <w:rsid w:val="002A69FD"/>
    <w:rsid w:val="002B4494"/>
    <w:rsid w:val="002D7BA6"/>
    <w:rsid w:val="00305917"/>
    <w:rsid w:val="003103C9"/>
    <w:rsid w:val="003149F8"/>
    <w:rsid w:val="00315818"/>
    <w:rsid w:val="0033419B"/>
    <w:rsid w:val="00336226"/>
    <w:rsid w:val="00350BE4"/>
    <w:rsid w:val="00361F03"/>
    <w:rsid w:val="00370899"/>
    <w:rsid w:val="00391D76"/>
    <w:rsid w:val="003B7084"/>
    <w:rsid w:val="003C7B48"/>
    <w:rsid w:val="003D79F2"/>
    <w:rsid w:val="003E3B8C"/>
    <w:rsid w:val="003F1A5F"/>
    <w:rsid w:val="00404D04"/>
    <w:rsid w:val="00415B33"/>
    <w:rsid w:val="00416BEB"/>
    <w:rsid w:val="00422EB7"/>
    <w:rsid w:val="00424666"/>
    <w:rsid w:val="00442617"/>
    <w:rsid w:val="00443225"/>
    <w:rsid w:val="00444C33"/>
    <w:rsid w:val="00462185"/>
    <w:rsid w:val="00474F18"/>
    <w:rsid w:val="004833A6"/>
    <w:rsid w:val="00490796"/>
    <w:rsid w:val="0049605C"/>
    <w:rsid w:val="004A537C"/>
    <w:rsid w:val="004B28ED"/>
    <w:rsid w:val="004B35AB"/>
    <w:rsid w:val="004C1D8C"/>
    <w:rsid w:val="004C268C"/>
    <w:rsid w:val="004C6D48"/>
    <w:rsid w:val="004D0FAA"/>
    <w:rsid w:val="004E2D01"/>
    <w:rsid w:val="004E4011"/>
    <w:rsid w:val="004F0DCF"/>
    <w:rsid w:val="004F61EF"/>
    <w:rsid w:val="00536E3A"/>
    <w:rsid w:val="0054417F"/>
    <w:rsid w:val="00550352"/>
    <w:rsid w:val="0056161C"/>
    <w:rsid w:val="005754AB"/>
    <w:rsid w:val="005771C2"/>
    <w:rsid w:val="005921F6"/>
    <w:rsid w:val="0059596C"/>
    <w:rsid w:val="005F552D"/>
    <w:rsid w:val="005F6354"/>
    <w:rsid w:val="0060521D"/>
    <w:rsid w:val="006105AE"/>
    <w:rsid w:val="006248C3"/>
    <w:rsid w:val="006532AC"/>
    <w:rsid w:val="00674118"/>
    <w:rsid w:val="00676435"/>
    <w:rsid w:val="00680A96"/>
    <w:rsid w:val="006952BA"/>
    <w:rsid w:val="006A7C85"/>
    <w:rsid w:val="006B0A21"/>
    <w:rsid w:val="006B7B4B"/>
    <w:rsid w:val="006C6D9C"/>
    <w:rsid w:val="006E7367"/>
    <w:rsid w:val="00714BED"/>
    <w:rsid w:val="00732DA4"/>
    <w:rsid w:val="00772274"/>
    <w:rsid w:val="0078271D"/>
    <w:rsid w:val="0078463F"/>
    <w:rsid w:val="00790F02"/>
    <w:rsid w:val="007A33BD"/>
    <w:rsid w:val="007A7B35"/>
    <w:rsid w:val="007C280E"/>
    <w:rsid w:val="007D487E"/>
    <w:rsid w:val="007E3904"/>
    <w:rsid w:val="007E5EB6"/>
    <w:rsid w:val="00813BBA"/>
    <w:rsid w:val="00820DDF"/>
    <w:rsid w:val="00822071"/>
    <w:rsid w:val="00825F33"/>
    <w:rsid w:val="00840E4D"/>
    <w:rsid w:val="00855643"/>
    <w:rsid w:val="00894909"/>
    <w:rsid w:val="0089768F"/>
    <w:rsid w:val="008A0CEB"/>
    <w:rsid w:val="008B3240"/>
    <w:rsid w:val="008D5C62"/>
    <w:rsid w:val="008D7CDA"/>
    <w:rsid w:val="008F78BA"/>
    <w:rsid w:val="00903822"/>
    <w:rsid w:val="00906BBD"/>
    <w:rsid w:val="00916630"/>
    <w:rsid w:val="00932353"/>
    <w:rsid w:val="00935F13"/>
    <w:rsid w:val="00936AAB"/>
    <w:rsid w:val="0095224F"/>
    <w:rsid w:val="009610D1"/>
    <w:rsid w:val="009736A3"/>
    <w:rsid w:val="00976995"/>
    <w:rsid w:val="00982905"/>
    <w:rsid w:val="00986427"/>
    <w:rsid w:val="009B7279"/>
    <w:rsid w:val="009B77F4"/>
    <w:rsid w:val="009C0595"/>
    <w:rsid w:val="009C4017"/>
    <w:rsid w:val="009D3024"/>
    <w:rsid w:val="009D47BF"/>
    <w:rsid w:val="009E34CB"/>
    <w:rsid w:val="009E4F33"/>
    <w:rsid w:val="009F63C0"/>
    <w:rsid w:val="00A03A0D"/>
    <w:rsid w:val="00A1659F"/>
    <w:rsid w:val="00A234AD"/>
    <w:rsid w:val="00A32642"/>
    <w:rsid w:val="00A43330"/>
    <w:rsid w:val="00A47405"/>
    <w:rsid w:val="00A47E0E"/>
    <w:rsid w:val="00A50AE9"/>
    <w:rsid w:val="00A524B7"/>
    <w:rsid w:val="00A52DA0"/>
    <w:rsid w:val="00A5641B"/>
    <w:rsid w:val="00A6545E"/>
    <w:rsid w:val="00AA234E"/>
    <w:rsid w:val="00AB0AAE"/>
    <w:rsid w:val="00AB2003"/>
    <w:rsid w:val="00AB4FF5"/>
    <w:rsid w:val="00AB51C4"/>
    <w:rsid w:val="00AC442F"/>
    <w:rsid w:val="00AC66AF"/>
    <w:rsid w:val="00AE2BD8"/>
    <w:rsid w:val="00AF0016"/>
    <w:rsid w:val="00AF0A1D"/>
    <w:rsid w:val="00B05E44"/>
    <w:rsid w:val="00B2055D"/>
    <w:rsid w:val="00B23D1D"/>
    <w:rsid w:val="00B31892"/>
    <w:rsid w:val="00B40FF5"/>
    <w:rsid w:val="00B7698E"/>
    <w:rsid w:val="00B77256"/>
    <w:rsid w:val="00B77C3D"/>
    <w:rsid w:val="00BB2C95"/>
    <w:rsid w:val="00BB320C"/>
    <w:rsid w:val="00BC6096"/>
    <w:rsid w:val="00BC6EA6"/>
    <w:rsid w:val="00BD5720"/>
    <w:rsid w:val="00BD7CDD"/>
    <w:rsid w:val="00BF19FD"/>
    <w:rsid w:val="00C0052E"/>
    <w:rsid w:val="00C15EC8"/>
    <w:rsid w:val="00C16594"/>
    <w:rsid w:val="00C235D6"/>
    <w:rsid w:val="00C4083B"/>
    <w:rsid w:val="00C42336"/>
    <w:rsid w:val="00C632BA"/>
    <w:rsid w:val="00C64F3E"/>
    <w:rsid w:val="00C75C88"/>
    <w:rsid w:val="00CC6D13"/>
    <w:rsid w:val="00CE5170"/>
    <w:rsid w:val="00CF559C"/>
    <w:rsid w:val="00CF6B96"/>
    <w:rsid w:val="00CF7A0C"/>
    <w:rsid w:val="00D04BC0"/>
    <w:rsid w:val="00D16E57"/>
    <w:rsid w:val="00D27DE7"/>
    <w:rsid w:val="00D52094"/>
    <w:rsid w:val="00D5222E"/>
    <w:rsid w:val="00D718ED"/>
    <w:rsid w:val="00DA437C"/>
    <w:rsid w:val="00DD2F3F"/>
    <w:rsid w:val="00DD3801"/>
    <w:rsid w:val="00DD67BA"/>
    <w:rsid w:val="00DD7B8D"/>
    <w:rsid w:val="00DF017D"/>
    <w:rsid w:val="00DF65FC"/>
    <w:rsid w:val="00E07543"/>
    <w:rsid w:val="00E136BB"/>
    <w:rsid w:val="00E41095"/>
    <w:rsid w:val="00E524DB"/>
    <w:rsid w:val="00E56EDA"/>
    <w:rsid w:val="00EA20E9"/>
    <w:rsid w:val="00EA7992"/>
    <w:rsid w:val="00EB00EC"/>
    <w:rsid w:val="00EB3333"/>
    <w:rsid w:val="00EC3104"/>
    <w:rsid w:val="00EC35D0"/>
    <w:rsid w:val="00EC680D"/>
    <w:rsid w:val="00EE09B9"/>
    <w:rsid w:val="00EE4864"/>
    <w:rsid w:val="00EF1E9A"/>
    <w:rsid w:val="00F11703"/>
    <w:rsid w:val="00F20417"/>
    <w:rsid w:val="00F20874"/>
    <w:rsid w:val="00F22A3C"/>
    <w:rsid w:val="00F3447D"/>
    <w:rsid w:val="00F45892"/>
    <w:rsid w:val="00F501E2"/>
    <w:rsid w:val="00F6009E"/>
    <w:rsid w:val="00F6173A"/>
    <w:rsid w:val="00F71C6B"/>
    <w:rsid w:val="00F80AE0"/>
    <w:rsid w:val="00F811C4"/>
    <w:rsid w:val="00F91BC1"/>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ack"/>
    </o:shapedefaults>
    <o:shapelayout v:ext="edit">
      <o:idmap v:ext="edit" data="1"/>
    </o:shapelayout>
  </w:shapeDefaults>
  <w:decimalSymbol w:val=","/>
  <w:listSeparator w:val=";"/>
  <w14:docId w14:val="2DF891D7"/>
  <w15:docId w15:val="{6DB50EB9-7D31-401A-9C87-F2CEF1A2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Heading1">
    <w:name w:val="heading 1"/>
    <w:basedOn w:val="Normal"/>
    <w:next w:val="Normal"/>
    <w:link w:val="Heading1Char"/>
    <w:uiPriority w:val="9"/>
    <w:qFormat/>
    <w:rsid w:val="00A50AE9"/>
    <w:pPr>
      <w:keepNext/>
      <w:keepLines/>
      <w:numPr>
        <w:numId w:val="2"/>
      </w:numPr>
      <w:pBdr>
        <w:bottom w:val="single" w:sz="18" w:space="1" w:color="C1BAAC" w:themeColor="background2" w:themeShade="BF"/>
      </w:pBdr>
      <w:spacing w:before="480" w:after="240" w:line="432" w:lineRule="exact"/>
      <w:ind w:left="357" w:hanging="357"/>
      <w:contextualSpacing w:val="0"/>
      <w:outlineLvl w:val="0"/>
    </w:pPr>
    <w:rPr>
      <w:rFonts w:ascii="Flanders Art Sans Bold" w:eastAsiaTheme="majorEastAsia" w:hAnsi="Flanders Art Sans Bold" w:cstheme="majorBidi"/>
      <w:bCs/>
      <w:caps/>
      <w:color w:val="C1BAAC" w:themeColor="background2" w:themeShade="BF"/>
      <w:sz w:val="40"/>
      <w:szCs w:val="52"/>
    </w:rPr>
  </w:style>
  <w:style w:type="paragraph" w:styleId="Heading2">
    <w:name w:val="heading 2"/>
    <w:basedOn w:val="Normal"/>
    <w:next w:val="Normal"/>
    <w:link w:val="Heading2Char"/>
    <w:uiPriority w:val="9"/>
    <w:unhideWhenUsed/>
    <w:qFormat/>
    <w:rsid w:val="00416BEB"/>
    <w:pPr>
      <w:keepNext/>
      <w:keepLines/>
      <w:numPr>
        <w:ilvl w:val="1"/>
        <w:numId w:val="2"/>
      </w:numPr>
      <w:spacing w:before="200" w:after="240" w:line="400" w:lineRule="exact"/>
      <w:outlineLvl w:val="1"/>
    </w:pPr>
    <w:rPr>
      <w:rFonts w:ascii="FlandersArtSans-Medium" w:eastAsiaTheme="majorEastAsia" w:hAnsi="FlandersArtSans-Medium" w:cstheme="majorBidi"/>
      <w:bCs/>
      <w:caps/>
      <w:color w:val="8C8069" w:themeColor="background2" w:themeShade="80"/>
      <w:sz w:val="32"/>
      <w:szCs w:val="32"/>
      <w:u w:val="dotted"/>
    </w:rPr>
  </w:style>
  <w:style w:type="paragraph" w:styleId="Heading3">
    <w:name w:val="heading 3"/>
    <w:basedOn w:val="Normal"/>
    <w:next w:val="Normal"/>
    <w:link w:val="Heading3Char"/>
    <w:uiPriority w:val="9"/>
    <w:unhideWhenUsed/>
    <w:qFormat/>
    <w:rsid w:val="00A50AE9"/>
    <w:pPr>
      <w:keepNext/>
      <w:keepLines/>
      <w:numPr>
        <w:ilvl w:val="2"/>
        <w:numId w:val="2"/>
      </w:numPr>
      <w:spacing w:before="200" w:after="120" w:line="288" w:lineRule="exact"/>
      <w:outlineLvl w:val="2"/>
    </w:pPr>
    <w:rPr>
      <w:rFonts w:ascii="Flanders Art Serif Medium" w:eastAsiaTheme="majorEastAsia" w:hAnsi="Flanders Art Serif Medium" w:cstheme="majorBidi"/>
      <w:bCs/>
      <w:color w:val="464034" w:themeColor="background2" w:themeShade="40"/>
      <w:sz w:val="24"/>
      <w:szCs w:val="24"/>
    </w:rPr>
  </w:style>
  <w:style w:type="paragraph" w:styleId="Heading4">
    <w:name w:val="heading 4"/>
    <w:basedOn w:val="Normal"/>
    <w:next w:val="Normal"/>
    <w:link w:val="Heading4Char"/>
    <w:uiPriority w:val="9"/>
    <w:unhideWhenUsed/>
    <w:qFormat/>
    <w:rsid w:val="00A50AE9"/>
    <w:pPr>
      <w:keepNext/>
      <w:keepLines/>
      <w:numPr>
        <w:ilvl w:val="3"/>
        <w:numId w:val="2"/>
      </w:numPr>
      <w:spacing w:before="200"/>
      <w:outlineLvl w:val="3"/>
    </w:pPr>
    <w:rPr>
      <w:rFonts w:ascii="FlandersArtSerif-Bold" w:eastAsiaTheme="majorEastAsia" w:hAnsi="FlandersArtSerif-Bold" w:cstheme="majorBidi"/>
      <w:bCs/>
      <w:iCs/>
    </w:rPr>
  </w:style>
  <w:style w:type="paragraph" w:styleId="Heading5">
    <w:name w:val="heading 5"/>
    <w:basedOn w:val="Normal"/>
    <w:next w:val="Normal"/>
    <w:link w:val="Heading5Char"/>
    <w:uiPriority w:val="9"/>
    <w:unhideWhenUsed/>
    <w:rsid w:val="00EF1E9A"/>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Heading6">
    <w:name w:val="heading 6"/>
    <w:basedOn w:val="Normal"/>
    <w:next w:val="Normal"/>
    <w:link w:val="Heading6Char"/>
    <w:uiPriority w:val="9"/>
    <w:unhideWhenUsed/>
    <w:rsid w:val="00EF1E9A"/>
    <w:pPr>
      <w:keepNext/>
      <w:keepLines/>
      <w:numPr>
        <w:ilvl w:val="5"/>
        <w:numId w:val="2"/>
      </w:numPr>
      <w:spacing w:before="200"/>
      <w:outlineLvl w:val="5"/>
    </w:pPr>
    <w:rPr>
      <w:rFonts w:eastAsiaTheme="majorEastAsia" w:cstheme="majorBidi"/>
      <w:iCs/>
      <w:color w:val="6F7173"/>
    </w:rPr>
  </w:style>
  <w:style w:type="paragraph" w:styleId="Heading7">
    <w:name w:val="heading 7"/>
    <w:basedOn w:val="Normal"/>
    <w:next w:val="Normal"/>
    <w:link w:val="Heading7Char"/>
    <w:uiPriority w:val="9"/>
    <w:unhideWhenUsed/>
    <w:rsid w:val="00EF1E9A"/>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Heading8">
    <w:name w:val="heading 8"/>
    <w:basedOn w:val="Normal"/>
    <w:next w:val="Normal"/>
    <w:link w:val="Heading8Char"/>
    <w:uiPriority w:val="9"/>
    <w:unhideWhenUsed/>
    <w:rsid w:val="00EF1E9A"/>
    <w:pPr>
      <w:keepNext/>
      <w:keepLines/>
      <w:numPr>
        <w:ilvl w:val="7"/>
        <w:numId w:val="2"/>
      </w:numPr>
      <w:spacing w:before="200"/>
      <w:outlineLvl w:val="7"/>
    </w:pPr>
    <w:rPr>
      <w:rFonts w:eastAsiaTheme="majorEastAsia" w:cstheme="majorBidi"/>
      <w:color w:val="3C3D3C"/>
      <w:szCs w:val="20"/>
    </w:rPr>
  </w:style>
  <w:style w:type="paragraph" w:styleId="Heading9">
    <w:name w:val="heading 9"/>
    <w:basedOn w:val="Normal"/>
    <w:next w:val="Normal"/>
    <w:link w:val="Heading9Char"/>
    <w:uiPriority w:val="9"/>
    <w:unhideWhenUsed/>
    <w:rsid w:val="00EF1E9A"/>
    <w:pPr>
      <w:keepNext/>
      <w:keepLines/>
      <w:numPr>
        <w:ilvl w:val="8"/>
        <w:numId w:val="2"/>
      </w:numPr>
      <w:spacing w:before="200"/>
      <w:outlineLvl w:val="8"/>
    </w:pPr>
    <w:rPr>
      <w:rFonts w:eastAsiaTheme="majorEastAsia" w:cstheme="majorBidi"/>
      <w:iCs/>
      <w:color w:val="6F717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03"/>
    <w:rPr>
      <w:rFonts w:ascii="Tahoma" w:hAnsi="Tahoma" w:cs="Tahoma"/>
      <w:color w:val="1C1A15" w:themeColor="background2" w:themeShade="1A"/>
      <w:sz w:val="16"/>
      <w:szCs w:val="16"/>
      <w:lang w:val="nl-BE"/>
    </w:rPr>
  </w:style>
  <w:style w:type="paragraph" w:styleId="Header">
    <w:name w:val="header"/>
    <w:basedOn w:val="Normal"/>
    <w:link w:val="HeaderChar"/>
    <w:uiPriority w:val="99"/>
    <w:unhideWhenUsed/>
    <w:rsid w:val="00EF1E9A"/>
    <w:pPr>
      <w:spacing w:before="60"/>
    </w:pPr>
    <w:rPr>
      <w:noProof/>
      <w:color w:val="auto"/>
      <w:sz w:val="32"/>
      <w:szCs w:val="32"/>
      <w:lang w:eastAsia="en-GB"/>
    </w:rPr>
  </w:style>
  <w:style w:type="character" w:customStyle="1" w:styleId="HeaderChar">
    <w:name w:val="Header Char"/>
    <w:basedOn w:val="DefaultParagraphFont"/>
    <w:link w:val="Header"/>
    <w:uiPriority w:val="99"/>
    <w:rsid w:val="00BD7CDD"/>
    <w:rPr>
      <w:rFonts w:ascii="FlandersArtSerif-Regular" w:hAnsi="FlandersArtSerif-Regular"/>
      <w:noProof/>
      <w:sz w:val="32"/>
      <w:szCs w:val="32"/>
      <w:lang w:val="nl-BE" w:eastAsia="en-GB"/>
    </w:rPr>
  </w:style>
  <w:style w:type="paragraph" w:styleId="Footer">
    <w:name w:val="footer"/>
    <w:basedOn w:val="Normal"/>
    <w:link w:val="FooterChar"/>
    <w:uiPriority w:val="99"/>
    <w:unhideWhenUsed/>
    <w:rsid w:val="00EF1E9A"/>
    <w:pPr>
      <w:tabs>
        <w:tab w:val="clear" w:pos="3686"/>
        <w:tab w:val="center" w:pos="4513"/>
        <w:tab w:val="right" w:pos="9923"/>
      </w:tabs>
      <w:spacing w:line="240" w:lineRule="auto"/>
    </w:pPr>
    <w:rPr>
      <w:color w:val="auto"/>
      <w:sz w:val="16"/>
    </w:rPr>
  </w:style>
  <w:style w:type="character" w:customStyle="1" w:styleId="FooterChar">
    <w:name w:val="Footer Char"/>
    <w:basedOn w:val="DefaultParagraphFont"/>
    <w:link w:val="Footer"/>
    <w:uiPriority w:val="99"/>
    <w:rsid w:val="0078463F"/>
    <w:rPr>
      <w:rFonts w:ascii="FlandersArtSerif-Regular" w:hAnsi="FlandersArtSerif-Regular"/>
      <w:sz w:val="16"/>
      <w:lang w:val="nl-BE"/>
    </w:rPr>
  </w:style>
  <w:style w:type="character" w:styleId="PlaceholderText">
    <w:name w:val="Placeholder Text"/>
    <w:basedOn w:val="DefaultParagraphFont"/>
    <w:uiPriority w:val="99"/>
    <w:semiHidden/>
    <w:rsid w:val="00EF1E9A"/>
    <w:rPr>
      <w:color w:val="808080"/>
    </w:rPr>
  </w:style>
  <w:style w:type="table" w:styleId="TableGrid">
    <w:name w:val="Table Grid"/>
    <w:basedOn w:val="TableNormal"/>
    <w:uiPriority w:val="3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rsid w:val="00EF1E9A"/>
    <w:rPr>
      <w:i/>
      <w:iCs/>
      <w:color w:val="4A4949" w:themeColor="text1" w:themeTint="E6"/>
    </w:rPr>
  </w:style>
  <w:style w:type="character" w:styleId="IntenseEmphasis">
    <w:name w:val="Intense Emphasis"/>
    <w:basedOn w:val="DefaultParagraphFont"/>
    <w:uiPriority w:val="21"/>
    <w:rsid w:val="00EF1E9A"/>
    <w:rPr>
      <w:b/>
      <w:bCs/>
      <w:i/>
      <w:iCs/>
      <w:color w:val="auto"/>
    </w:rPr>
  </w:style>
  <w:style w:type="paragraph" w:styleId="Subtitle">
    <w:name w:val="Subtitle"/>
    <w:basedOn w:val="Normal"/>
    <w:next w:val="Normal"/>
    <w:link w:val="SubtitleChar"/>
    <w:uiPriority w:val="11"/>
    <w:rsid w:val="00EF1E9A"/>
    <w:pPr>
      <w:spacing w:line="600" w:lineRule="exact"/>
      <w:jc w:val="center"/>
    </w:pPr>
    <w:rPr>
      <w:rFonts w:ascii="FlandersArtSerif-Bold" w:hAnsi="FlandersArtSerif-Bold"/>
      <w:color w:val="auto"/>
      <w:sz w:val="52"/>
      <w:szCs w:val="30"/>
    </w:rPr>
  </w:style>
  <w:style w:type="character" w:customStyle="1" w:styleId="SubtitleChar">
    <w:name w:val="Subtitle Char"/>
    <w:basedOn w:val="DefaultParagraphFont"/>
    <w:link w:val="Subtitle"/>
    <w:uiPriority w:val="11"/>
    <w:rsid w:val="0078463F"/>
    <w:rPr>
      <w:rFonts w:ascii="FlandersArtSerif-Bold" w:hAnsi="FlandersArtSerif-Bold"/>
      <w:sz w:val="52"/>
      <w:szCs w:val="30"/>
      <w:lang w:val="nl-BE"/>
    </w:rPr>
  </w:style>
  <w:style w:type="table" w:styleId="MediumGrid3-Accent1">
    <w:name w:val="Medium Grid 3 Accent 1"/>
    <w:basedOn w:val="TableNorma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TableNormal"/>
    <w:uiPriority w:val="63"/>
    <w:rsid w:val="00EF1E9A"/>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BookTitle">
    <w:name w:val="Book Title"/>
    <w:uiPriority w:val="33"/>
    <w:qFormat/>
    <w:rsid w:val="002A69FD"/>
    <w:rPr>
      <w:rFonts w:ascii="FlandersArtSans-Bold" w:hAnsi="FlandersArtSans-Bold"/>
      <w:color w:val="auto"/>
      <w:sz w:val="24"/>
      <w:szCs w:val="24"/>
      <w:lang w:val="nl-BE"/>
    </w:rPr>
  </w:style>
  <w:style w:type="paragraph" w:styleId="Title">
    <w:name w:val="Title"/>
    <w:basedOn w:val="Normal"/>
    <w:next w:val="Normal"/>
    <w:link w:val="TitleChar"/>
    <w:uiPriority w:val="10"/>
    <w:rsid w:val="00EF1E9A"/>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leChar">
    <w:name w:val="Title Char"/>
    <w:basedOn w:val="DefaultParagraphFont"/>
    <w:link w:val="Title"/>
    <w:uiPriority w:val="10"/>
    <w:rsid w:val="0078463F"/>
    <w:rPr>
      <w:rFonts w:ascii="FlandersArtSans-Medium" w:eastAsiaTheme="majorEastAsia" w:hAnsi="FlandersArtSans-Medium" w:cstheme="majorBidi"/>
      <w:caps/>
      <w:spacing w:val="5"/>
      <w:sz w:val="100"/>
      <w:szCs w:val="56"/>
      <w:u w:val="single"/>
      <w:lang w:val="nl-BE"/>
    </w:rPr>
  </w:style>
  <w:style w:type="character" w:customStyle="1" w:styleId="Heading1Char">
    <w:name w:val="Heading 1 Char"/>
    <w:basedOn w:val="DefaultParagraphFont"/>
    <w:link w:val="Heading1"/>
    <w:uiPriority w:val="9"/>
    <w:rsid w:val="00A50AE9"/>
    <w:rPr>
      <w:rFonts w:ascii="Flanders Art Sans Bold" w:eastAsiaTheme="majorEastAsia" w:hAnsi="Flanders Art Sans Bold" w:cstheme="majorBidi"/>
      <w:bCs/>
      <w:caps/>
      <w:color w:val="C1BAAC" w:themeColor="background2" w:themeShade="BF"/>
      <w:sz w:val="40"/>
      <w:szCs w:val="52"/>
      <w:lang w:val="nl-BE"/>
    </w:rPr>
  </w:style>
  <w:style w:type="paragraph" w:styleId="TOCHeading">
    <w:name w:val="TOC Heading"/>
    <w:basedOn w:val="Normal"/>
    <w:next w:val="Normal"/>
    <w:uiPriority w:val="39"/>
    <w:unhideWhenUsed/>
    <w:qFormat/>
    <w:rsid w:val="00B05E44"/>
    <w:pPr>
      <w:spacing w:after="240"/>
    </w:pPr>
    <w:rPr>
      <w:rFonts w:ascii="FlandersArtSans-Regular" w:hAnsi="FlandersArtSans-Regular"/>
      <w:caps/>
      <w:color w:val="3C3D3C"/>
      <w:sz w:val="24"/>
      <w:szCs w:val="28"/>
    </w:rPr>
  </w:style>
  <w:style w:type="character" w:customStyle="1" w:styleId="Heading2Char">
    <w:name w:val="Heading 2 Char"/>
    <w:basedOn w:val="DefaultParagraphFont"/>
    <w:link w:val="Heading2"/>
    <w:uiPriority w:val="9"/>
    <w:rsid w:val="00416BEB"/>
    <w:rPr>
      <w:rFonts w:ascii="FlandersArtSans-Medium" w:eastAsiaTheme="majorEastAsia" w:hAnsi="FlandersArtSans-Medium" w:cstheme="majorBidi"/>
      <w:bCs/>
      <w:caps/>
      <w:color w:val="8C8069" w:themeColor="background2" w:themeShade="80"/>
      <w:sz w:val="32"/>
      <w:szCs w:val="32"/>
      <w:u w:val="dotted"/>
      <w:lang w:val="nl-BE"/>
    </w:rPr>
  </w:style>
  <w:style w:type="character" w:customStyle="1" w:styleId="Heading3Char">
    <w:name w:val="Heading 3 Char"/>
    <w:basedOn w:val="DefaultParagraphFont"/>
    <w:link w:val="Heading3"/>
    <w:uiPriority w:val="9"/>
    <w:rsid w:val="00A50AE9"/>
    <w:rPr>
      <w:rFonts w:ascii="Flanders Art Serif Medium" w:eastAsiaTheme="majorEastAsia" w:hAnsi="Flanders Art Serif Medium" w:cstheme="majorBidi"/>
      <w:bCs/>
      <w:color w:val="464034" w:themeColor="background2" w:themeShade="40"/>
      <w:sz w:val="24"/>
      <w:szCs w:val="24"/>
      <w:lang w:val="nl-BE"/>
    </w:rPr>
  </w:style>
  <w:style w:type="character" w:customStyle="1" w:styleId="Heading4Char">
    <w:name w:val="Heading 4 Char"/>
    <w:basedOn w:val="DefaultParagraphFont"/>
    <w:link w:val="Heading4"/>
    <w:uiPriority w:val="9"/>
    <w:rsid w:val="00A50AE9"/>
    <w:rPr>
      <w:rFonts w:ascii="FlandersArtSerif-Bold" w:eastAsiaTheme="majorEastAsia" w:hAnsi="FlandersArtSerif-Bold" w:cstheme="majorBidi"/>
      <w:bCs/>
      <w:iCs/>
      <w:color w:val="1C1A15" w:themeColor="background2" w:themeShade="1A"/>
      <w:lang w:val="nl-BE"/>
    </w:rPr>
  </w:style>
  <w:style w:type="character" w:customStyle="1" w:styleId="Heading5Char">
    <w:name w:val="Heading 5 Char"/>
    <w:basedOn w:val="DefaultParagraphFont"/>
    <w:link w:val="Heading5"/>
    <w:uiPriority w:val="9"/>
    <w:rsid w:val="00444C33"/>
    <w:rPr>
      <w:rFonts w:ascii="FlandersArtSans-Regular" w:eastAsiaTheme="majorEastAsia" w:hAnsi="FlandersArtSans-Regular" w:cstheme="majorBidi"/>
      <w:color w:val="3C3D3C"/>
      <w:lang w:val="nl-BE"/>
    </w:rPr>
  </w:style>
  <w:style w:type="character" w:customStyle="1" w:styleId="Heading6Char">
    <w:name w:val="Heading 6 Char"/>
    <w:basedOn w:val="DefaultParagraphFont"/>
    <w:link w:val="Heading6"/>
    <w:uiPriority w:val="9"/>
    <w:rsid w:val="00444C33"/>
    <w:rPr>
      <w:rFonts w:ascii="FlandersArtSerif-Regular" w:eastAsiaTheme="majorEastAsia" w:hAnsi="FlandersArtSerif-Regular" w:cstheme="majorBidi"/>
      <w:iCs/>
      <w:color w:val="6F7173"/>
      <w:lang w:val="nl-BE"/>
    </w:rPr>
  </w:style>
  <w:style w:type="character" w:customStyle="1" w:styleId="Heading7Char">
    <w:name w:val="Heading 7 Char"/>
    <w:basedOn w:val="DefaultParagraphFont"/>
    <w:link w:val="Heading7"/>
    <w:uiPriority w:val="9"/>
    <w:rsid w:val="00444C33"/>
    <w:rPr>
      <w:rFonts w:ascii="FlandersArtSerif-Medium" w:eastAsiaTheme="majorEastAsia" w:hAnsi="FlandersArtSerif-Medium" w:cstheme="majorBidi"/>
      <w:iCs/>
      <w:color w:val="9B9DA0"/>
      <w:lang w:val="nl-BE"/>
    </w:rPr>
  </w:style>
  <w:style w:type="character" w:customStyle="1" w:styleId="Heading8Char">
    <w:name w:val="Heading 8 Char"/>
    <w:basedOn w:val="DefaultParagraphFont"/>
    <w:link w:val="Heading8"/>
    <w:uiPriority w:val="9"/>
    <w:rsid w:val="00444C33"/>
    <w:rPr>
      <w:rFonts w:ascii="FlandersArtSerif-Regular" w:eastAsiaTheme="majorEastAsia" w:hAnsi="FlandersArtSerif-Regular" w:cstheme="majorBidi"/>
      <w:color w:val="3C3D3C"/>
      <w:szCs w:val="20"/>
      <w:lang w:val="nl-BE"/>
    </w:rPr>
  </w:style>
  <w:style w:type="character" w:customStyle="1" w:styleId="Heading9Char">
    <w:name w:val="Heading 9 Char"/>
    <w:basedOn w:val="DefaultParagraphFont"/>
    <w:link w:val="Heading9"/>
    <w:uiPriority w:val="9"/>
    <w:rsid w:val="00444C33"/>
    <w:rPr>
      <w:rFonts w:ascii="FlandersArtSerif-Regular" w:eastAsiaTheme="majorEastAsia" w:hAnsi="FlandersArtSerif-Regular" w:cstheme="majorBidi"/>
      <w:iCs/>
      <w:color w:val="6F7173"/>
      <w:szCs w:val="20"/>
      <w:lang w:val="nl-BE"/>
    </w:rPr>
  </w:style>
  <w:style w:type="paragraph" w:styleId="TOC1">
    <w:name w:val="toc 1"/>
    <w:basedOn w:val="Normal"/>
    <w:next w:val="Normal"/>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TOC2">
    <w:name w:val="toc 2"/>
    <w:basedOn w:val="Normal"/>
    <w:next w:val="Normal"/>
    <w:autoRedefine/>
    <w:uiPriority w:val="39"/>
    <w:unhideWhenUsed/>
    <w:rsid w:val="00EF1E9A"/>
    <w:pPr>
      <w:tabs>
        <w:tab w:val="clear" w:pos="3686"/>
        <w:tab w:val="left" w:pos="851"/>
        <w:tab w:val="right" w:pos="9060"/>
      </w:tabs>
    </w:pPr>
    <w:rPr>
      <w:noProof/>
      <w:color w:val="6F7173"/>
      <w:sz w:val="18"/>
    </w:rPr>
  </w:style>
  <w:style w:type="paragraph" w:styleId="TOC3">
    <w:name w:val="toc 3"/>
    <w:basedOn w:val="Normal"/>
    <w:next w:val="Normal"/>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stParagraph">
    <w:name w:val="List Paragraph"/>
    <w:basedOn w:val="Normal"/>
    <w:uiPriority w:val="34"/>
    <w:qFormat/>
    <w:rsid w:val="00EF1E9A"/>
    <w:pPr>
      <w:ind w:left="426"/>
    </w:pPr>
  </w:style>
  <w:style w:type="paragraph" w:styleId="ListBullet">
    <w:name w:val="List Bullet"/>
    <w:basedOn w:val="Vlottetekst-roodMSF"/>
    <w:uiPriority w:val="99"/>
    <w:unhideWhenUsed/>
    <w:qFormat/>
    <w:rsid w:val="003D79F2"/>
    <w:pPr>
      <w:numPr>
        <w:numId w:val="12"/>
      </w:numPr>
    </w:pPr>
  </w:style>
  <w:style w:type="paragraph" w:styleId="ListBullet2">
    <w:name w:val="List Bullet 2"/>
    <w:basedOn w:val="Inspringing"/>
    <w:uiPriority w:val="99"/>
    <w:unhideWhenUsed/>
    <w:rsid w:val="003D79F2"/>
    <w:pPr>
      <w:numPr>
        <w:numId w:val="13"/>
      </w:numPr>
    </w:pPr>
  </w:style>
  <w:style w:type="paragraph" w:styleId="ListBullet3">
    <w:name w:val="List Bullet 3"/>
    <w:basedOn w:val="Normal"/>
    <w:uiPriority w:val="99"/>
    <w:unhideWhenUsed/>
    <w:rsid w:val="00EF1E9A"/>
    <w:pPr>
      <w:numPr>
        <w:numId w:val="4"/>
      </w:numPr>
    </w:pPr>
  </w:style>
  <w:style w:type="paragraph" w:styleId="ListBullet4">
    <w:name w:val="List Bullet 4"/>
    <w:basedOn w:val="Normal"/>
    <w:uiPriority w:val="99"/>
    <w:unhideWhenUsed/>
    <w:rsid w:val="00EF1E9A"/>
    <w:pPr>
      <w:numPr>
        <w:numId w:val="5"/>
      </w:numPr>
      <w:tabs>
        <w:tab w:val="clear" w:pos="3686"/>
      </w:tabs>
    </w:pPr>
  </w:style>
  <w:style w:type="paragraph" w:styleId="ListBullet5">
    <w:name w:val="List Bullet 5"/>
    <w:basedOn w:val="Normal"/>
    <w:uiPriority w:val="99"/>
    <w:unhideWhenUsed/>
    <w:rsid w:val="00EF1E9A"/>
    <w:pPr>
      <w:numPr>
        <w:numId w:val="6"/>
      </w:numPr>
      <w:tabs>
        <w:tab w:val="clear" w:pos="3686"/>
      </w:tabs>
    </w:pPr>
  </w:style>
  <w:style w:type="paragraph" w:styleId="FootnoteText">
    <w:name w:val="footnote text"/>
    <w:basedOn w:val="Normal"/>
    <w:link w:val="FootnoteTextChar"/>
    <w:uiPriority w:val="99"/>
    <w:unhideWhenUsed/>
    <w:rsid w:val="00EF1E9A"/>
    <w:pPr>
      <w:spacing w:line="240" w:lineRule="auto"/>
    </w:pPr>
    <w:rPr>
      <w:sz w:val="14"/>
      <w:szCs w:val="20"/>
    </w:rPr>
  </w:style>
  <w:style w:type="character" w:customStyle="1" w:styleId="FootnoteTextChar">
    <w:name w:val="Footnote Text Char"/>
    <w:basedOn w:val="DefaultParagraphFont"/>
    <w:link w:val="FootnoteText"/>
    <w:uiPriority w:val="99"/>
    <w:rsid w:val="0078463F"/>
    <w:rPr>
      <w:rFonts w:ascii="FlandersArtSerif-Regular" w:hAnsi="FlandersArtSerif-Regular"/>
      <w:color w:val="1C1A15" w:themeColor="background2" w:themeShade="1A"/>
      <w:sz w:val="14"/>
      <w:szCs w:val="20"/>
      <w:lang w:val="nl-BE"/>
    </w:rPr>
  </w:style>
  <w:style w:type="character" w:styleId="FootnoteReference">
    <w:name w:val="footnote reference"/>
    <w:basedOn w:val="DefaultParagraphFont"/>
    <w:uiPriority w:val="99"/>
    <w:semiHidden/>
    <w:unhideWhenUsed/>
    <w:rsid w:val="00EF1E9A"/>
    <w:rPr>
      <w:vertAlign w:val="superscript"/>
    </w:rPr>
  </w:style>
  <w:style w:type="paragraph" w:styleId="TableofFigures">
    <w:name w:val="table of figures"/>
    <w:basedOn w:val="Normal"/>
    <w:next w:val="Normal"/>
    <w:uiPriority w:val="99"/>
    <w:semiHidden/>
    <w:unhideWhenUsed/>
    <w:rsid w:val="00EF1E9A"/>
    <w:pPr>
      <w:tabs>
        <w:tab w:val="clear" w:pos="3686"/>
      </w:tabs>
    </w:pPr>
    <w:rPr>
      <w:b/>
      <w:color w:val="6B6B6B" w:themeColor="text2"/>
      <w:sz w:val="24"/>
    </w:rPr>
  </w:style>
  <w:style w:type="paragraph" w:styleId="TableofAuthorities">
    <w:name w:val="table of authorities"/>
    <w:basedOn w:val="Normal"/>
    <w:next w:val="Normal"/>
    <w:uiPriority w:val="99"/>
    <w:semiHidden/>
    <w:unhideWhenUsed/>
    <w:rsid w:val="00EF1E9A"/>
    <w:pPr>
      <w:tabs>
        <w:tab w:val="clear" w:pos="3686"/>
      </w:tabs>
      <w:ind w:left="200" w:hanging="200"/>
    </w:pPr>
    <w:rPr>
      <w:color w:val="6B6B6B" w:themeColor="text2"/>
      <w:sz w:val="24"/>
    </w:rPr>
  </w:style>
  <w:style w:type="paragraph" w:styleId="ListNumber">
    <w:name w:val="List Number"/>
    <w:basedOn w:val="ListParagraph"/>
    <w:uiPriority w:val="99"/>
    <w:unhideWhenUsed/>
    <w:rsid w:val="00EF1E9A"/>
    <w:pPr>
      <w:numPr>
        <w:numId w:val="7"/>
      </w:numPr>
    </w:pPr>
  </w:style>
  <w:style w:type="paragraph" w:styleId="ListNumber2">
    <w:name w:val="List Number 2"/>
    <w:basedOn w:val="ListParagraph"/>
    <w:uiPriority w:val="99"/>
    <w:unhideWhenUsed/>
    <w:rsid w:val="00EF1E9A"/>
    <w:pPr>
      <w:numPr>
        <w:numId w:val="8"/>
      </w:numPr>
    </w:pPr>
  </w:style>
  <w:style w:type="paragraph" w:styleId="ListNumber3">
    <w:name w:val="List Number 3"/>
    <w:basedOn w:val="ListParagraph"/>
    <w:uiPriority w:val="99"/>
    <w:unhideWhenUsed/>
    <w:rsid w:val="00EF1E9A"/>
    <w:pPr>
      <w:numPr>
        <w:numId w:val="9"/>
      </w:numPr>
    </w:pPr>
  </w:style>
  <w:style w:type="paragraph" w:styleId="ListNumber4">
    <w:name w:val="List Number 4"/>
    <w:basedOn w:val="ListParagraph"/>
    <w:uiPriority w:val="99"/>
    <w:unhideWhenUsed/>
    <w:rsid w:val="00EF1E9A"/>
    <w:pPr>
      <w:numPr>
        <w:numId w:val="10"/>
      </w:numPr>
    </w:pPr>
  </w:style>
  <w:style w:type="paragraph" w:styleId="ListNumber5">
    <w:name w:val="List Number 5"/>
    <w:basedOn w:val="ListParagraph"/>
    <w:uiPriority w:val="99"/>
    <w:unhideWhenUsed/>
    <w:rsid w:val="00EF1E9A"/>
    <w:pPr>
      <w:numPr>
        <w:numId w:val="11"/>
      </w:numPr>
    </w:pPr>
  </w:style>
  <w:style w:type="paragraph" w:styleId="Quote">
    <w:name w:val="Quote"/>
    <w:basedOn w:val="Normal"/>
    <w:next w:val="Normal"/>
    <w:link w:val="QuoteChar"/>
    <w:uiPriority w:val="29"/>
    <w:rsid w:val="00EF1E9A"/>
    <w:pPr>
      <w:spacing w:before="120" w:after="120" w:line="320" w:lineRule="exact"/>
      <w:ind w:left="709" w:right="567" w:hanging="142"/>
    </w:pPr>
    <w:rPr>
      <w:color w:val="auto"/>
      <w:sz w:val="28"/>
      <w:szCs w:val="28"/>
    </w:rPr>
  </w:style>
  <w:style w:type="character" w:customStyle="1" w:styleId="QuoteChar">
    <w:name w:val="Quote Char"/>
    <w:basedOn w:val="DefaultParagraphFont"/>
    <w:link w:val="Quote"/>
    <w:uiPriority w:val="29"/>
    <w:rsid w:val="00070B92"/>
    <w:rPr>
      <w:rFonts w:ascii="FlandersArtSerif-Regular" w:hAnsi="FlandersArtSerif-Regular"/>
      <w:sz w:val="28"/>
      <w:szCs w:val="28"/>
      <w:lang w:val="nl-BE"/>
    </w:rPr>
  </w:style>
  <w:style w:type="paragraph" w:styleId="IntenseQuote">
    <w:name w:val="Intense Quote"/>
    <w:basedOn w:val="Quote"/>
    <w:next w:val="Normal"/>
    <w:link w:val="IntenseQuoteChar"/>
    <w:uiPriority w:val="30"/>
    <w:rsid w:val="00EF1E9A"/>
    <w:rPr>
      <w:b/>
      <w:color w:val="2F2F2F"/>
    </w:rPr>
  </w:style>
  <w:style w:type="character" w:customStyle="1" w:styleId="IntenseQuoteChar">
    <w:name w:val="Intense Quote Char"/>
    <w:basedOn w:val="DefaultParagraphFont"/>
    <w:link w:val="IntenseQuote"/>
    <w:uiPriority w:val="30"/>
    <w:rsid w:val="00EE09B9"/>
    <w:rPr>
      <w:rFonts w:ascii="FlandersArtSerif-Regular" w:hAnsi="FlandersArtSerif-Regular"/>
      <w:b/>
      <w:color w:val="2F2F2F"/>
      <w:sz w:val="28"/>
      <w:szCs w:val="28"/>
      <w:lang w:val="nl-BE"/>
    </w:rPr>
  </w:style>
  <w:style w:type="character" w:styleId="Emphasis">
    <w:name w:val="Emphasis"/>
    <w:basedOn w:val="DefaultParagraphFont"/>
    <w:uiPriority w:val="20"/>
    <w:qFormat/>
    <w:rsid w:val="00EF1E9A"/>
    <w:rPr>
      <w:b/>
      <w:i/>
      <w:iCs/>
    </w:rPr>
  </w:style>
  <w:style w:type="character" w:styleId="SubtleReference">
    <w:name w:val="Subtle Reference"/>
    <w:basedOn w:val="DefaultParagraphFont"/>
    <w:uiPriority w:val="31"/>
    <w:rsid w:val="00EF1E9A"/>
    <w:rPr>
      <w:caps/>
      <w:smallCaps w:val="0"/>
      <w:color w:val="auto"/>
      <w:sz w:val="16"/>
      <w:u w:val="none"/>
      <w:bdr w:val="none" w:sz="0" w:space="0" w:color="auto"/>
    </w:rPr>
  </w:style>
  <w:style w:type="character" w:styleId="IntenseReference">
    <w:name w:val="Intense Reference"/>
    <w:basedOn w:val="DefaultParagraphFont"/>
    <w:uiPriority w:val="32"/>
    <w:rsid w:val="00EF1E9A"/>
    <w:rPr>
      <w:b/>
      <w:bCs/>
      <w:i w:val="0"/>
      <w:caps/>
      <w:smallCaps w:val="0"/>
      <w:color w:val="auto"/>
      <w:spacing w:val="5"/>
      <w:sz w:val="16"/>
      <w:u w:val="none"/>
    </w:rPr>
  </w:style>
  <w:style w:type="paragraph" w:styleId="Caption">
    <w:name w:val="caption"/>
    <w:basedOn w:val="Normal"/>
    <w:next w:val="Normal"/>
    <w:uiPriority w:val="35"/>
    <w:unhideWhenUsed/>
    <w:rsid w:val="00EF1E9A"/>
    <w:pPr>
      <w:spacing w:before="120" w:after="200" w:line="240" w:lineRule="auto"/>
    </w:pPr>
    <w:rPr>
      <w:bCs/>
      <w:color w:val="auto"/>
      <w:sz w:val="18"/>
      <w:szCs w:val="18"/>
    </w:rPr>
  </w:style>
  <w:style w:type="table" w:customStyle="1" w:styleId="TabelVO">
    <w:name w:val="Tabel VO"/>
    <w:basedOn w:val="TableNorma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1">
    <w:name w:val="List Table 6 Colorful1"/>
    <w:basedOn w:val="TableNorma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1">
    <w:name w:val="Grid Table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TableNormal"/>
    <w:uiPriority w:val="99"/>
    <w:rsid w:val="00EF1E9A"/>
    <w:pPr>
      <w:spacing w:after="0" w:line="240" w:lineRule="auto"/>
    </w:pPr>
    <w:tblPr/>
  </w:style>
  <w:style w:type="paragraph" w:customStyle="1" w:styleId="Tabelheader">
    <w:name w:val="Tabel header"/>
    <w:basedOn w:val="Normal"/>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Normal"/>
    <w:qFormat/>
    <w:rsid w:val="00EF1E9A"/>
    <w:pPr>
      <w:jc w:val="center"/>
    </w:pPr>
    <w:rPr>
      <w:bCs/>
      <w:sz w:val="17"/>
      <w:szCs w:val="17"/>
    </w:rPr>
  </w:style>
  <w:style w:type="paragraph" w:customStyle="1" w:styleId="HeaderenFooterpagina1">
    <w:name w:val="Header en Footer pagina 1"/>
    <w:basedOn w:val="Normal"/>
    <w:qFormat/>
    <w:rsid w:val="00EF1E9A"/>
    <w:pPr>
      <w:spacing w:line="280" w:lineRule="exact"/>
      <w:jc w:val="right"/>
    </w:pPr>
    <w:rPr>
      <w:color w:val="auto"/>
      <w:sz w:val="24"/>
    </w:rPr>
  </w:style>
  <w:style w:type="paragraph" w:customStyle="1" w:styleId="Vlottetekst-roodMSF">
    <w:name w:val="Vlotte tekst - rood MSF"/>
    <w:basedOn w:val="Normal"/>
    <w:rsid w:val="00EF1E9A"/>
    <w:pPr>
      <w:numPr>
        <w:numId w:val="3"/>
      </w:numPr>
    </w:pPr>
  </w:style>
  <w:style w:type="paragraph" w:customStyle="1" w:styleId="streepjes">
    <w:name w:val="streepjes"/>
    <w:basedOn w:val="Normal"/>
    <w:qFormat/>
    <w:rsid w:val="00EF1E9A"/>
    <w:pPr>
      <w:tabs>
        <w:tab w:val="clear" w:pos="3686"/>
        <w:tab w:val="right" w:pos="9923"/>
      </w:tabs>
      <w:jc w:val="right"/>
    </w:pPr>
    <w:rPr>
      <w:rFonts w:ascii="Calibri" w:hAnsi="Calibri" w:cs="Calibri"/>
      <w:color w:val="auto"/>
      <w:sz w:val="16"/>
    </w:rPr>
  </w:style>
  <w:style w:type="paragraph" w:customStyle="1" w:styleId="Inspringing">
    <w:name w:val="Inspringing"/>
    <w:basedOn w:val="Normal"/>
    <w:rsid w:val="00EF1E9A"/>
    <w:pPr>
      <w:numPr>
        <w:numId w:val="1"/>
      </w:numPr>
    </w:pPr>
  </w:style>
  <w:style w:type="paragraph" w:styleId="NoSpacing">
    <w:name w:val="No Spacing"/>
    <w:uiPriority w:val="1"/>
    <w:qFormat/>
    <w:rsid w:val="00A50AE9"/>
    <w:pPr>
      <w:tabs>
        <w:tab w:val="left" w:pos="3686"/>
      </w:tabs>
      <w:spacing w:after="0" w:line="240" w:lineRule="auto"/>
      <w:contextualSpacing/>
    </w:pPr>
    <w:rPr>
      <w:rFonts w:ascii="FlandersArtSerif-Regular" w:hAnsi="FlandersArtSerif-Regular"/>
      <w:color w:val="1C1A15" w:themeColor="background2" w:themeShade="1A"/>
      <w:lang w:val="nl-BE"/>
    </w:rPr>
  </w:style>
  <w:style w:type="character" w:customStyle="1" w:styleId="apple-converted-space">
    <w:name w:val="apple-converted-space"/>
    <w:basedOn w:val="DefaultParagraphFont"/>
    <w:rsid w:val="00154033"/>
  </w:style>
  <w:style w:type="character" w:styleId="Strong">
    <w:name w:val="Strong"/>
    <w:basedOn w:val="DefaultParagraphFont"/>
    <w:uiPriority w:val="22"/>
    <w:qFormat/>
    <w:rsid w:val="00154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disolb.com/EN_SITE/hadisolb_en.html" TargetMode="External"/><Relationship Id="rId18" Type="http://schemas.openxmlformats.org/officeDocument/2006/relationships/hyperlink" Target="https://flanderstrade.sharepoint.com/sites/intranet/SitePages/Kantoorgids.aspx?search=haguer&amp;type=user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zzindustries.com/main.asp?pageID=14" TargetMode="External"/><Relationship Id="rId17" Type="http://schemas.openxmlformats.org/officeDocument/2006/relationships/hyperlink" Target="https://www.misrn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outasteelgroup.i8.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tasteelmillco.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kandilindustries.com/kandilSteal.html" TargetMode="External"/><Relationship Id="rId23" Type="http://schemas.openxmlformats.org/officeDocument/2006/relationships/fontTable" Target="fontTable.xml"/><Relationship Id="rId10" Type="http://schemas.openxmlformats.org/officeDocument/2006/relationships/hyperlink" Target="https://www.beshaystee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zamilsteel.com/" TargetMode="External"/><Relationship Id="rId14" Type="http://schemas.openxmlformats.org/officeDocument/2006/relationships/hyperlink" Target="http://www.egyptian-steel.com/" TargetMode="External"/><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T\STUDI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1A0D201087464A960B9A355E985F2F"/>
        <w:category>
          <w:name w:val="General"/>
          <w:gallery w:val="placeholder"/>
        </w:category>
        <w:types>
          <w:type w:val="bbPlcHdr"/>
        </w:types>
        <w:behaviors>
          <w:behavior w:val="content"/>
        </w:behaviors>
        <w:guid w:val="{69DF349F-D0F8-467A-8617-E7498C444974}"/>
      </w:docPartPr>
      <w:docPartBody>
        <w:p w:rsidR="00D77250" w:rsidRDefault="00D77250">
          <w:pPr>
            <w:pStyle w:val="A31A0D201087464A960B9A355E985F2F"/>
          </w:pPr>
          <w:r w:rsidRPr="00AE3563">
            <w:rPr>
              <w:rStyle w:val="PlaceholderText"/>
            </w:rPr>
            <w:t>[Title]</w:t>
          </w:r>
        </w:p>
      </w:docPartBody>
    </w:docPart>
    <w:docPart>
      <w:docPartPr>
        <w:name w:val="553D807D9CB248AEBE6378D98DC2CE5A"/>
        <w:category>
          <w:name w:val="General"/>
          <w:gallery w:val="placeholder"/>
        </w:category>
        <w:types>
          <w:type w:val="bbPlcHdr"/>
        </w:types>
        <w:behaviors>
          <w:behavior w:val="content"/>
        </w:behaviors>
        <w:guid w:val="{8041E750-A187-4D04-8E86-C18E2CEA171A}"/>
      </w:docPartPr>
      <w:docPartBody>
        <w:p w:rsidR="00D77250" w:rsidRDefault="00D77250">
          <w:pPr>
            <w:pStyle w:val="553D807D9CB248AEBE6378D98DC2CE5A"/>
          </w:pPr>
          <w:r w:rsidRPr="002F548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 Art Sans Bold">
    <w:altName w:val="Calibri"/>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Bold">
    <w:altName w:val="Courier New"/>
    <w:panose1 w:val="000008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50"/>
    <w:rsid w:val="00D7725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1A0D201087464A960B9A355E985F2F">
    <w:name w:val="A31A0D201087464A960B9A355E985F2F"/>
  </w:style>
  <w:style w:type="paragraph" w:customStyle="1" w:styleId="553D807D9CB248AEBE6378D98DC2CE5A">
    <w:name w:val="553D807D9CB248AEBE6378D98DC2C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B712F-4587-4C83-B5FC-1B4E1344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STUDIE_NL.dotx</Template>
  <TotalTime>49</TotalTime>
  <Pages>7</Pages>
  <Words>1298</Words>
  <Characters>7145</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van het document</vt:lpstr>
      <vt:lpstr>Titel van het document</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steel industry in Egypt</dc:title>
  <dc:creator>Evelien Staelens</dc:creator>
  <cp:lastModifiedBy>Evelien Staelens</cp:lastModifiedBy>
  <cp:revision>3</cp:revision>
  <cp:lastPrinted>2014-03-28T18:07:00Z</cp:lastPrinted>
  <dcterms:created xsi:type="dcterms:W3CDTF">2019-12-16T12:50:00Z</dcterms:created>
  <dcterms:modified xsi:type="dcterms:W3CDTF">2019-12-16T14:42:00Z</dcterms:modified>
</cp:coreProperties>
</file>