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8B" w:rsidRPr="00E55C44" w:rsidRDefault="005B4B51" w:rsidP="005B4B51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E55C44">
        <w:rPr>
          <w:rFonts w:asciiTheme="majorBidi" w:hAnsiTheme="majorBidi" w:cstheme="majorBidi"/>
          <w:b/>
          <w:bCs/>
          <w:sz w:val="30"/>
          <w:szCs w:val="30"/>
        </w:rPr>
        <w:t xml:space="preserve">Emirates Authority for </w:t>
      </w:r>
      <w:r w:rsidR="00404F6C">
        <w:rPr>
          <w:rFonts w:asciiTheme="majorBidi" w:hAnsiTheme="majorBidi" w:cstheme="majorBidi"/>
          <w:b/>
          <w:bCs/>
          <w:sz w:val="30"/>
          <w:szCs w:val="30"/>
        </w:rPr>
        <w:t>Standardization</w:t>
      </w:r>
      <w:r w:rsidRPr="00E55C44">
        <w:rPr>
          <w:rFonts w:asciiTheme="majorBidi" w:hAnsiTheme="majorBidi" w:cstheme="majorBidi"/>
          <w:b/>
          <w:bCs/>
          <w:sz w:val="30"/>
          <w:szCs w:val="30"/>
        </w:rPr>
        <w:t xml:space="preserve"> &amp; Metrology</w:t>
      </w:r>
    </w:p>
    <w:p w:rsidR="005B4B51" w:rsidRPr="00E55C44" w:rsidRDefault="002B7403" w:rsidP="002B7403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E55C44">
        <w:rPr>
          <w:rFonts w:asciiTheme="majorBidi" w:hAnsiTheme="majorBidi" w:cstheme="majorBidi"/>
          <w:b/>
          <w:bCs/>
          <w:sz w:val="30"/>
          <w:szCs w:val="30"/>
        </w:rPr>
        <w:t>(ESMA)</w:t>
      </w:r>
    </w:p>
    <w:p w:rsidR="0014328E" w:rsidRPr="00E55C44" w:rsidRDefault="0014328E" w:rsidP="002B7403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E55C44">
        <w:rPr>
          <w:rFonts w:asciiTheme="majorBidi" w:hAnsiTheme="majorBidi" w:cstheme="majorBidi"/>
          <w:b/>
          <w:bCs/>
          <w:noProof/>
          <w:sz w:val="30"/>
          <w:szCs w:val="30"/>
        </w:rPr>
        <w:drawing>
          <wp:inline distT="0" distB="0" distL="0" distR="0" wp14:anchorId="044BEBE5" wp14:editId="6FA551AF">
            <wp:extent cx="1441450" cy="1066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403" w:rsidRPr="00E55C44" w:rsidRDefault="005B15D1" w:rsidP="0014328E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E55C44">
        <w:rPr>
          <w:rFonts w:asciiTheme="majorBidi" w:hAnsiTheme="majorBidi" w:cstheme="majorBidi"/>
          <w:b/>
          <w:bCs/>
          <w:sz w:val="30"/>
          <w:szCs w:val="30"/>
        </w:rPr>
        <w:t>UAE</w:t>
      </w:r>
      <w:r w:rsidR="00250D94" w:rsidRPr="00E55C44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="00622171" w:rsidRPr="00E55C44">
        <w:rPr>
          <w:rFonts w:asciiTheme="majorBidi" w:hAnsiTheme="majorBidi" w:cstheme="majorBidi"/>
          <w:b/>
          <w:bCs/>
          <w:sz w:val="30"/>
          <w:szCs w:val="30"/>
        </w:rPr>
        <w:t>Standards</w:t>
      </w:r>
    </w:p>
    <w:p w:rsidR="00250D94" w:rsidRPr="00E55C44" w:rsidRDefault="00B221A9" w:rsidP="0014328E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E55C44">
        <w:rPr>
          <w:rFonts w:asciiTheme="majorBidi" w:hAnsiTheme="majorBidi" w:cstheme="majorBidi"/>
          <w:b/>
          <w:bCs/>
          <w:sz w:val="30"/>
          <w:szCs w:val="30"/>
        </w:rPr>
        <w:t>UAE.S 192 : 2016</w:t>
      </w:r>
    </w:p>
    <w:p w:rsidR="00B221A9" w:rsidRPr="00E55C44" w:rsidRDefault="00B221A9" w:rsidP="00AB28E2">
      <w:pPr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E55C44">
        <w:rPr>
          <w:rFonts w:asciiTheme="majorBidi" w:hAnsiTheme="majorBidi" w:cstheme="majorBidi"/>
          <w:b/>
          <w:bCs/>
          <w:sz w:val="34"/>
          <w:szCs w:val="34"/>
        </w:rPr>
        <w:t xml:space="preserve">Additives </w:t>
      </w:r>
      <w:r w:rsidR="00D71597" w:rsidRPr="00E55C44">
        <w:rPr>
          <w:rFonts w:asciiTheme="majorBidi" w:hAnsiTheme="majorBidi" w:cstheme="majorBidi"/>
          <w:b/>
          <w:bCs/>
          <w:sz w:val="34"/>
          <w:szCs w:val="34"/>
        </w:rPr>
        <w:t>Permitted</w:t>
      </w:r>
      <w:r w:rsidRPr="00E55C44">
        <w:rPr>
          <w:rFonts w:asciiTheme="majorBidi" w:hAnsiTheme="majorBidi" w:cstheme="majorBidi"/>
          <w:b/>
          <w:bCs/>
          <w:sz w:val="34"/>
          <w:szCs w:val="34"/>
        </w:rPr>
        <w:t xml:space="preserve"> for Use in Food Stuffs</w:t>
      </w:r>
    </w:p>
    <w:p w:rsidR="00C3493C" w:rsidRPr="00E55C44" w:rsidRDefault="00C3493C" w:rsidP="002B7403">
      <w:pPr>
        <w:rPr>
          <w:rFonts w:asciiTheme="majorBidi" w:hAnsiTheme="majorBidi" w:cstheme="majorBidi"/>
          <w:sz w:val="26"/>
          <w:szCs w:val="26"/>
        </w:rPr>
      </w:pPr>
    </w:p>
    <w:p w:rsidR="00C3493C" w:rsidRPr="00E55C44" w:rsidRDefault="00C3493C" w:rsidP="002B7403">
      <w:pPr>
        <w:rPr>
          <w:rFonts w:asciiTheme="majorBidi" w:hAnsiTheme="majorBidi" w:cstheme="majorBidi"/>
          <w:sz w:val="26"/>
          <w:szCs w:val="26"/>
        </w:rPr>
      </w:pPr>
    </w:p>
    <w:p w:rsidR="00E55C44" w:rsidRPr="00E55C44" w:rsidRDefault="00E55C44" w:rsidP="00E55C44">
      <w:pPr>
        <w:jc w:val="center"/>
        <w:rPr>
          <w:rFonts w:asciiTheme="majorBidi" w:hAnsiTheme="majorBidi" w:cstheme="majorBidi"/>
          <w:sz w:val="26"/>
          <w:szCs w:val="26"/>
        </w:rPr>
      </w:pPr>
    </w:p>
    <w:p w:rsidR="00E55C44" w:rsidRPr="00E55C44" w:rsidRDefault="00E55C44" w:rsidP="00E55C44">
      <w:pPr>
        <w:jc w:val="center"/>
        <w:rPr>
          <w:rFonts w:asciiTheme="majorBidi" w:hAnsiTheme="majorBidi" w:cstheme="majorBidi"/>
          <w:sz w:val="26"/>
          <w:szCs w:val="26"/>
        </w:rPr>
      </w:pPr>
    </w:p>
    <w:p w:rsidR="00E55C44" w:rsidRPr="00E55C44" w:rsidRDefault="00E55C44" w:rsidP="00E55C44">
      <w:pPr>
        <w:jc w:val="center"/>
        <w:rPr>
          <w:rFonts w:asciiTheme="majorBidi" w:hAnsiTheme="majorBidi" w:cstheme="majorBidi"/>
          <w:sz w:val="26"/>
          <w:szCs w:val="26"/>
        </w:rPr>
      </w:pPr>
    </w:p>
    <w:p w:rsidR="00E55C44" w:rsidRPr="00E55C44" w:rsidRDefault="00E55C44" w:rsidP="00E55C44">
      <w:pPr>
        <w:jc w:val="center"/>
        <w:rPr>
          <w:rFonts w:asciiTheme="majorBidi" w:hAnsiTheme="majorBidi" w:cstheme="majorBidi"/>
          <w:sz w:val="26"/>
          <w:szCs w:val="26"/>
        </w:rPr>
      </w:pPr>
    </w:p>
    <w:p w:rsidR="00B221A9" w:rsidRPr="00E55C44" w:rsidRDefault="00D71597" w:rsidP="00E55C44">
      <w:pPr>
        <w:jc w:val="center"/>
        <w:rPr>
          <w:rFonts w:asciiTheme="majorBidi" w:hAnsiTheme="majorBidi" w:cstheme="majorBidi"/>
          <w:sz w:val="30"/>
          <w:szCs w:val="30"/>
        </w:rPr>
      </w:pPr>
      <w:r w:rsidRPr="00E55C44">
        <w:rPr>
          <w:rFonts w:asciiTheme="majorBidi" w:hAnsiTheme="majorBidi" w:cstheme="majorBidi"/>
          <w:sz w:val="30"/>
          <w:szCs w:val="30"/>
        </w:rPr>
        <w:t>UNITED ARAB EMIRATES</w:t>
      </w:r>
    </w:p>
    <w:p w:rsidR="00E55C44" w:rsidRPr="00E55C44" w:rsidRDefault="00E55C44" w:rsidP="00E55C44">
      <w:pPr>
        <w:spacing w:after="0" w:line="240" w:lineRule="auto"/>
        <w:rPr>
          <w:rFonts w:asciiTheme="majorBidi" w:hAnsiTheme="majorBidi" w:cstheme="majorBidi"/>
        </w:rPr>
      </w:pPr>
    </w:p>
    <w:p w:rsidR="00E55C44" w:rsidRPr="00E55C44" w:rsidRDefault="00E55C44" w:rsidP="00E55C44">
      <w:pPr>
        <w:spacing w:after="0" w:line="240" w:lineRule="auto"/>
        <w:rPr>
          <w:rFonts w:asciiTheme="majorBidi" w:hAnsiTheme="majorBidi" w:cstheme="majorBidi"/>
        </w:rPr>
      </w:pPr>
    </w:p>
    <w:p w:rsidR="00E55C44" w:rsidRPr="00E55C44" w:rsidRDefault="00E55C44" w:rsidP="00E55C44">
      <w:pPr>
        <w:spacing w:after="0" w:line="240" w:lineRule="auto"/>
        <w:rPr>
          <w:rFonts w:asciiTheme="majorBidi" w:hAnsiTheme="majorBidi" w:cstheme="majorBidi"/>
        </w:rPr>
      </w:pPr>
    </w:p>
    <w:p w:rsidR="00E55C44" w:rsidRPr="00E55C44" w:rsidRDefault="00E55C44" w:rsidP="00E55C44">
      <w:pPr>
        <w:spacing w:after="0" w:line="240" w:lineRule="auto"/>
        <w:rPr>
          <w:rFonts w:asciiTheme="majorBidi" w:hAnsiTheme="majorBidi" w:cstheme="majorBidi"/>
        </w:rPr>
      </w:pPr>
    </w:p>
    <w:p w:rsidR="00E55C44" w:rsidRPr="00E55C44" w:rsidRDefault="00E55C44" w:rsidP="00E55C44">
      <w:pPr>
        <w:spacing w:after="0" w:line="240" w:lineRule="auto"/>
        <w:rPr>
          <w:rFonts w:asciiTheme="majorBidi" w:hAnsiTheme="majorBidi" w:cstheme="majorBidi"/>
        </w:rPr>
      </w:pPr>
    </w:p>
    <w:p w:rsidR="00E55C44" w:rsidRPr="00E55C44" w:rsidRDefault="00E55C44" w:rsidP="00E55C44">
      <w:pPr>
        <w:spacing w:after="0" w:line="240" w:lineRule="auto"/>
        <w:rPr>
          <w:rFonts w:asciiTheme="majorBidi" w:hAnsiTheme="majorBidi" w:cstheme="majorBidi"/>
        </w:rPr>
      </w:pPr>
    </w:p>
    <w:p w:rsidR="00E55C44" w:rsidRPr="00E55C44" w:rsidRDefault="00E55C44" w:rsidP="00E55C44">
      <w:pPr>
        <w:spacing w:after="0" w:line="240" w:lineRule="auto"/>
        <w:rPr>
          <w:rFonts w:asciiTheme="majorBidi" w:hAnsiTheme="majorBidi" w:cstheme="majorBidi"/>
        </w:rPr>
      </w:pPr>
    </w:p>
    <w:p w:rsidR="00E55C44" w:rsidRPr="00E55C44" w:rsidRDefault="00E55C44" w:rsidP="00E55C44">
      <w:pPr>
        <w:spacing w:after="0" w:line="240" w:lineRule="auto"/>
        <w:rPr>
          <w:rFonts w:asciiTheme="majorBidi" w:hAnsiTheme="majorBidi" w:cstheme="majorBidi"/>
        </w:rPr>
      </w:pPr>
    </w:p>
    <w:p w:rsidR="00E55C44" w:rsidRPr="00E55C44" w:rsidRDefault="00E55C44" w:rsidP="00E55C44">
      <w:pPr>
        <w:spacing w:after="0" w:line="240" w:lineRule="auto"/>
        <w:rPr>
          <w:rFonts w:asciiTheme="majorBidi" w:hAnsiTheme="majorBidi" w:cstheme="majorBidi"/>
        </w:rPr>
      </w:pPr>
    </w:p>
    <w:p w:rsidR="006D59AF" w:rsidRPr="00E55C44" w:rsidRDefault="006D59AF" w:rsidP="00E55C4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5C44">
        <w:rPr>
          <w:rFonts w:asciiTheme="majorBidi" w:hAnsiTheme="majorBidi" w:cstheme="majorBidi"/>
          <w:sz w:val="24"/>
          <w:szCs w:val="24"/>
        </w:rPr>
        <w:t>©ESMA</w:t>
      </w:r>
    </w:p>
    <w:p w:rsidR="00D71597" w:rsidRPr="00E55C44" w:rsidRDefault="00C3493C" w:rsidP="00E55C44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E55C44">
        <w:rPr>
          <w:rFonts w:asciiTheme="majorBidi" w:hAnsiTheme="majorBidi" w:cstheme="majorBidi"/>
          <w:b/>
          <w:bCs/>
          <w:sz w:val="24"/>
          <w:szCs w:val="24"/>
        </w:rPr>
        <w:t>ICS</w:t>
      </w:r>
      <w:r w:rsidRPr="00E55C44">
        <w:rPr>
          <w:rFonts w:asciiTheme="majorBidi" w:hAnsiTheme="majorBidi" w:cstheme="majorBidi"/>
          <w:sz w:val="24"/>
          <w:szCs w:val="24"/>
        </w:rPr>
        <w:t xml:space="preserve">: 67.220.20                  </w:t>
      </w:r>
      <w:r w:rsidRPr="00E55C44">
        <w:rPr>
          <w:rFonts w:asciiTheme="majorBidi" w:hAnsiTheme="majorBidi" w:cstheme="majorBidi"/>
          <w:sz w:val="20"/>
          <w:szCs w:val="20"/>
        </w:rPr>
        <w:t xml:space="preserve">              </w:t>
      </w:r>
      <w:r w:rsidR="00462C33" w:rsidRPr="00E55C44">
        <w:rPr>
          <w:rFonts w:asciiTheme="majorBidi" w:hAnsiTheme="majorBidi" w:cstheme="majorBidi"/>
          <w:sz w:val="20"/>
          <w:szCs w:val="20"/>
        </w:rPr>
        <w:t xml:space="preserve">All copyrights are </w:t>
      </w:r>
      <w:r w:rsidR="009630D2" w:rsidRPr="00E55C44">
        <w:rPr>
          <w:rFonts w:asciiTheme="majorBidi" w:hAnsiTheme="majorBidi" w:cstheme="majorBidi"/>
          <w:sz w:val="20"/>
          <w:szCs w:val="20"/>
        </w:rPr>
        <w:t xml:space="preserve">reserved for Emirates Authority for </w:t>
      </w:r>
      <w:r w:rsidR="00404F6C">
        <w:rPr>
          <w:rFonts w:asciiTheme="majorBidi" w:hAnsiTheme="majorBidi" w:cstheme="majorBidi"/>
          <w:sz w:val="20"/>
          <w:szCs w:val="20"/>
        </w:rPr>
        <w:t>Standardization</w:t>
      </w:r>
      <w:r w:rsidR="009630D2" w:rsidRPr="00E55C44">
        <w:rPr>
          <w:rFonts w:asciiTheme="majorBidi" w:hAnsiTheme="majorBidi" w:cstheme="majorBidi"/>
          <w:sz w:val="20"/>
          <w:szCs w:val="20"/>
        </w:rPr>
        <w:t xml:space="preserve"> &amp; Metrology</w:t>
      </w:r>
    </w:p>
    <w:p w:rsidR="005957D5" w:rsidRPr="00E55C44" w:rsidRDefault="005957D5" w:rsidP="002B7403">
      <w:pPr>
        <w:rPr>
          <w:rFonts w:asciiTheme="majorBidi" w:hAnsiTheme="majorBidi" w:cstheme="majorBidi"/>
          <w:sz w:val="26"/>
          <w:szCs w:val="26"/>
        </w:rPr>
      </w:pPr>
    </w:p>
    <w:p w:rsidR="00FF668A" w:rsidRPr="00E55C44" w:rsidRDefault="002D3FFB" w:rsidP="00E55C4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55C44">
        <w:rPr>
          <w:rFonts w:asciiTheme="majorBidi" w:hAnsiTheme="majorBidi" w:cstheme="majorBidi"/>
          <w:sz w:val="26"/>
          <w:szCs w:val="26"/>
        </w:rPr>
        <w:br w:type="page"/>
      </w:r>
      <w:r w:rsidR="00FF668A" w:rsidRPr="00E55C44">
        <w:rPr>
          <w:rFonts w:asciiTheme="majorBidi" w:hAnsiTheme="majorBidi" w:cstheme="majorBidi"/>
          <w:b/>
          <w:bCs/>
          <w:sz w:val="28"/>
          <w:szCs w:val="28"/>
        </w:rPr>
        <w:lastRenderedPageBreak/>
        <w:t>Additives Permitted for Use in Food Stuffs</w:t>
      </w:r>
    </w:p>
    <w:p w:rsidR="00564BBD" w:rsidRPr="00E55C44" w:rsidRDefault="00564BBD" w:rsidP="002D3FFB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564BBD" w:rsidRPr="00E55C44" w:rsidRDefault="00564BBD" w:rsidP="002D3FFB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8"/>
      </w:tblGrid>
      <w:tr w:rsidR="00C776DF" w:rsidRPr="00E55C44" w:rsidTr="00404F6C">
        <w:tc>
          <w:tcPr>
            <w:tcW w:w="5637" w:type="dxa"/>
          </w:tcPr>
          <w:p w:rsidR="00C776DF" w:rsidRPr="00E55C44" w:rsidRDefault="00C776DF" w:rsidP="00404F6C">
            <w:pPr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E55C44">
              <w:rPr>
                <w:rFonts w:asciiTheme="majorBidi" w:hAnsiTheme="majorBidi" w:cstheme="majorBidi"/>
                <w:sz w:val="26"/>
                <w:szCs w:val="26"/>
              </w:rPr>
              <w:t xml:space="preserve">Date of approval </w:t>
            </w:r>
            <w:r w:rsidR="00404F6C">
              <w:rPr>
                <w:rFonts w:asciiTheme="majorBidi" w:hAnsiTheme="majorBidi" w:cstheme="majorBidi"/>
                <w:sz w:val="26"/>
                <w:szCs w:val="26"/>
              </w:rPr>
              <w:t xml:space="preserve">of the </w:t>
            </w:r>
            <w:r w:rsidRPr="00E55C44">
              <w:rPr>
                <w:rFonts w:asciiTheme="majorBidi" w:hAnsiTheme="majorBidi" w:cstheme="majorBidi"/>
                <w:sz w:val="26"/>
                <w:szCs w:val="26"/>
              </w:rPr>
              <w:t>Board of Directors:</w:t>
            </w:r>
          </w:p>
        </w:tc>
        <w:tc>
          <w:tcPr>
            <w:tcW w:w="4218" w:type="dxa"/>
          </w:tcPr>
          <w:p w:rsidR="00C776DF" w:rsidRPr="00E55C44" w:rsidRDefault="00C776DF" w:rsidP="00404F6C">
            <w:pPr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E55C44">
              <w:rPr>
                <w:rFonts w:asciiTheme="majorBidi" w:hAnsiTheme="majorBidi" w:cstheme="majorBidi"/>
                <w:sz w:val="26"/>
                <w:szCs w:val="26"/>
              </w:rPr>
              <w:t>13/6/2016</w:t>
            </w:r>
          </w:p>
        </w:tc>
      </w:tr>
      <w:tr w:rsidR="00C776DF" w:rsidRPr="00E55C44" w:rsidTr="00404F6C">
        <w:tc>
          <w:tcPr>
            <w:tcW w:w="5637" w:type="dxa"/>
          </w:tcPr>
          <w:p w:rsidR="00C776DF" w:rsidRPr="00E55C44" w:rsidRDefault="00C776DF" w:rsidP="00404F6C">
            <w:pPr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E55C44">
              <w:rPr>
                <w:rFonts w:asciiTheme="majorBidi" w:hAnsiTheme="majorBidi" w:cstheme="majorBidi"/>
                <w:sz w:val="26"/>
                <w:szCs w:val="26"/>
              </w:rPr>
              <w:t>Nature of issuance:</w:t>
            </w:r>
          </w:p>
        </w:tc>
        <w:tc>
          <w:tcPr>
            <w:tcW w:w="4218" w:type="dxa"/>
          </w:tcPr>
          <w:p w:rsidR="00C776DF" w:rsidRPr="00E55C44" w:rsidRDefault="00C776DF" w:rsidP="00404F6C">
            <w:pPr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E55C44">
              <w:rPr>
                <w:rFonts w:asciiTheme="majorBidi" w:hAnsiTheme="majorBidi" w:cstheme="majorBidi"/>
                <w:sz w:val="26"/>
                <w:szCs w:val="26"/>
              </w:rPr>
              <w:t xml:space="preserve">Technical </w:t>
            </w:r>
            <w:r w:rsidR="00404F6C" w:rsidRPr="00E55C44">
              <w:rPr>
                <w:rFonts w:asciiTheme="majorBidi" w:hAnsiTheme="majorBidi" w:cstheme="majorBidi"/>
                <w:sz w:val="26"/>
                <w:szCs w:val="26"/>
              </w:rPr>
              <w:t>Regulation</w:t>
            </w:r>
          </w:p>
        </w:tc>
      </w:tr>
    </w:tbl>
    <w:p w:rsidR="005B4B51" w:rsidRPr="00E55C44" w:rsidRDefault="005B4B51" w:rsidP="00F04BE8">
      <w:pPr>
        <w:rPr>
          <w:rFonts w:asciiTheme="majorBidi" w:hAnsiTheme="majorBidi" w:cstheme="majorBidi"/>
          <w:sz w:val="26"/>
          <w:szCs w:val="26"/>
        </w:rPr>
      </w:pPr>
    </w:p>
    <w:p w:rsidR="000870D6" w:rsidRPr="00E55C44" w:rsidRDefault="000870D6" w:rsidP="0077558F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345187" w:rsidRDefault="00345187" w:rsidP="0077558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45187" w:rsidRDefault="00345187" w:rsidP="0077558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45187" w:rsidRDefault="00345187" w:rsidP="0077558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7558F" w:rsidRPr="00E55C44" w:rsidRDefault="0077558F" w:rsidP="0077558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55C44">
        <w:rPr>
          <w:rFonts w:asciiTheme="majorBidi" w:hAnsiTheme="majorBidi" w:cstheme="majorBidi"/>
          <w:b/>
          <w:bCs/>
          <w:sz w:val="28"/>
          <w:szCs w:val="28"/>
        </w:rPr>
        <w:t>Standards of United Arab Emirates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AA3F3B" w:rsidRPr="00E55C44" w:rsidTr="00404F6C">
        <w:tc>
          <w:tcPr>
            <w:tcW w:w="5920" w:type="dxa"/>
          </w:tcPr>
          <w:p w:rsidR="00AA3F3B" w:rsidRPr="00E55C44" w:rsidRDefault="00AA3F3B" w:rsidP="00404F6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55C4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Date of approval </w:t>
            </w:r>
            <w:r w:rsidR="00404F6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of the </w:t>
            </w:r>
            <w:r w:rsidR="00B465E5" w:rsidRPr="00E55C4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Cabinet</w:t>
            </w:r>
            <w:r w:rsidRPr="00E55C4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3935" w:type="dxa"/>
          </w:tcPr>
          <w:p w:rsidR="00AA3F3B" w:rsidRPr="00E55C44" w:rsidRDefault="00AA3F3B" w:rsidP="00912AB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55C4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13/6/2016</w:t>
            </w:r>
          </w:p>
        </w:tc>
      </w:tr>
      <w:tr w:rsidR="00AA3F3B" w:rsidRPr="00E55C44" w:rsidTr="00404F6C">
        <w:tc>
          <w:tcPr>
            <w:tcW w:w="5920" w:type="dxa"/>
          </w:tcPr>
          <w:p w:rsidR="00AA3F3B" w:rsidRPr="00E55C44" w:rsidRDefault="00015FE5" w:rsidP="00B465E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55C4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Date of publication in the </w:t>
            </w:r>
            <w:r w:rsidR="00404F6C" w:rsidRPr="00E55C4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Official Gazette</w:t>
            </w:r>
            <w:r w:rsidRPr="00E55C4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3935" w:type="dxa"/>
          </w:tcPr>
          <w:p w:rsidR="00AA3F3B" w:rsidRPr="00E55C44" w:rsidRDefault="004C4AB5" w:rsidP="00912AB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55C4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31/7/2016</w:t>
            </w:r>
          </w:p>
        </w:tc>
      </w:tr>
      <w:tr w:rsidR="004C4AB5" w:rsidRPr="00E55C44" w:rsidTr="00404F6C">
        <w:tc>
          <w:tcPr>
            <w:tcW w:w="5920" w:type="dxa"/>
          </w:tcPr>
          <w:p w:rsidR="004C4AB5" w:rsidRPr="00E55C44" w:rsidRDefault="00367B30" w:rsidP="00404F6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55C4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Date of the </w:t>
            </w:r>
            <w:r w:rsidR="00404F6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enforcement commencement</w:t>
            </w:r>
            <w:r w:rsidRPr="00E55C4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3935" w:type="dxa"/>
          </w:tcPr>
          <w:p w:rsidR="004C4AB5" w:rsidRPr="00E55C44" w:rsidRDefault="00367B30" w:rsidP="00912AB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55C4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23/11/2014</w:t>
            </w:r>
          </w:p>
        </w:tc>
      </w:tr>
    </w:tbl>
    <w:p w:rsidR="00AA3F3B" w:rsidRPr="00E55C44" w:rsidRDefault="00AA3F3B" w:rsidP="00AA3F3B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77558F" w:rsidRPr="00E55C44" w:rsidRDefault="0077558F" w:rsidP="0077558F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356555" w:rsidRPr="00E55C44" w:rsidRDefault="00356555" w:rsidP="0007201C">
      <w:pPr>
        <w:rPr>
          <w:rFonts w:asciiTheme="majorBidi" w:hAnsiTheme="majorBidi" w:cstheme="majorBidi"/>
          <w:sz w:val="26"/>
          <w:szCs w:val="26"/>
        </w:rPr>
      </w:pPr>
    </w:p>
    <w:p w:rsidR="00356555" w:rsidRPr="00E55C44" w:rsidRDefault="00356555" w:rsidP="0007201C">
      <w:pPr>
        <w:rPr>
          <w:rFonts w:asciiTheme="majorBidi" w:hAnsiTheme="majorBidi" w:cstheme="majorBidi"/>
          <w:sz w:val="26"/>
          <w:szCs w:val="26"/>
        </w:rPr>
      </w:pPr>
    </w:p>
    <w:p w:rsidR="00356555" w:rsidRPr="00E55C44" w:rsidRDefault="00356555" w:rsidP="0007201C">
      <w:pPr>
        <w:rPr>
          <w:rFonts w:asciiTheme="majorBidi" w:hAnsiTheme="majorBidi" w:cstheme="majorBidi"/>
          <w:sz w:val="26"/>
          <w:szCs w:val="26"/>
        </w:rPr>
      </w:pPr>
    </w:p>
    <w:p w:rsidR="00356555" w:rsidRPr="00E55C44" w:rsidRDefault="00356555" w:rsidP="0007201C">
      <w:pPr>
        <w:rPr>
          <w:rFonts w:asciiTheme="majorBidi" w:hAnsiTheme="majorBidi" w:cstheme="majorBidi"/>
          <w:sz w:val="26"/>
          <w:szCs w:val="26"/>
        </w:rPr>
      </w:pPr>
    </w:p>
    <w:p w:rsidR="0007201C" w:rsidRPr="00404F6C" w:rsidRDefault="0007201C" w:rsidP="00404F6C">
      <w:pPr>
        <w:spacing w:after="0"/>
        <w:rPr>
          <w:rFonts w:asciiTheme="majorBidi" w:hAnsiTheme="majorBidi" w:cstheme="majorBidi"/>
          <w:sz w:val="24"/>
          <w:szCs w:val="24"/>
        </w:rPr>
      </w:pPr>
      <w:r w:rsidRPr="00404F6C">
        <w:rPr>
          <w:rFonts w:asciiTheme="majorBidi" w:hAnsiTheme="majorBidi" w:cstheme="majorBidi"/>
          <w:sz w:val="24"/>
          <w:szCs w:val="24"/>
        </w:rPr>
        <w:t>©ESMA</w:t>
      </w:r>
    </w:p>
    <w:p w:rsidR="0007201C" w:rsidRPr="00404F6C" w:rsidRDefault="0007201C" w:rsidP="00404F6C">
      <w:pPr>
        <w:rPr>
          <w:rFonts w:asciiTheme="majorBidi" w:hAnsiTheme="majorBidi" w:cstheme="majorBidi"/>
          <w:sz w:val="20"/>
          <w:szCs w:val="20"/>
        </w:rPr>
      </w:pPr>
      <w:r w:rsidRPr="00404F6C">
        <w:rPr>
          <w:rFonts w:asciiTheme="majorBidi" w:hAnsiTheme="majorBidi" w:cstheme="majorBidi"/>
          <w:sz w:val="20"/>
          <w:szCs w:val="20"/>
        </w:rPr>
        <w:t xml:space="preserve">All copyrights are reserved for Emirates Authority for </w:t>
      </w:r>
      <w:r w:rsidR="00404F6C">
        <w:rPr>
          <w:rFonts w:asciiTheme="majorBidi" w:hAnsiTheme="majorBidi" w:cstheme="majorBidi"/>
          <w:sz w:val="20"/>
          <w:szCs w:val="20"/>
        </w:rPr>
        <w:t>Standardization</w:t>
      </w:r>
      <w:r w:rsidRPr="00404F6C">
        <w:rPr>
          <w:rFonts w:asciiTheme="majorBidi" w:hAnsiTheme="majorBidi" w:cstheme="majorBidi"/>
          <w:sz w:val="20"/>
          <w:szCs w:val="20"/>
        </w:rPr>
        <w:t xml:space="preserve"> &amp; Metrology</w:t>
      </w:r>
      <w:r w:rsidR="008C1C34" w:rsidRPr="00404F6C">
        <w:rPr>
          <w:rFonts w:asciiTheme="majorBidi" w:hAnsiTheme="majorBidi" w:cstheme="majorBidi"/>
          <w:sz w:val="20"/>
          <w:szCs w:val="20"/>
        </w:rPr>
        <w:t xml:space="preserve">   </w:t>
      </w:r>
      <w:r w:rsidR="00356555" w:rsidRPr="00404F6C">
        <w:rPr>
          <w:rFonts w:asciiTheme="majorBidi" w:hAnsiTheme="majorBidi" w:cstheme="majorBidi"/>
          <w:sz w:val="20"/>
          <w:szCs w:val="20"/>
        </w:rPr>
        <w:t xml:space="preserve">                              </w:t>
      </w:r>
      <w:r w:rsidR="008C1C34" w:rsidRPr="00404F6C">
        <w:rPr>
          <w:rFonts w:asciiTheme="majorBidi" w:hAnsiTheme="majorBidi" w:cstheme="majorBidi"/>
          <w:sz w:val="20"/>
          <w:szCs w:val="20"/>
        </w:rPr>
        <w:t>Number of pages: 5</w:t>
      </w:r>
    </w:p>
    <w:p w:rsidR="00B72227" w:rsidRPr="00E55C44" w:rsidRDefault="00B72227">
      <w:pPr>
        <w:rPr>
          <w:rFonts w:asciiTheme="majorBidi" w:hAnsiTheme="majorBidi" w:cstheme="majorBidi"/>
          <w:sz w:val="26"/>
          <w:szCs w:val="26"/>
        </w:rPr>
      </w:pPr>
      <w:r w:rsidRPr="00E55C44">
        <w:rPr>
          <w:rFonts w:asciiTheme="majorBidi" w:hAnsiTheme="majorBidi" w:cstheme="majorBidi"/>
          <w:sz w:val="26"/>
          <w:szCs w:val="26"/>
        </w:rPr>
        <w:br w:type="page"/>
      </w:r>
    </w:p>
    <w:p w:rsidR="00B72227" w:rsidRPr="00E55C44" w:rsidRDefault="00FB6F86" w:rsidP="00FB6F86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E55C44">
        <w:rPr>
          <w:rFonts w:asciiTheme="majorBidi" w:hAnsiTheme="majorBidi" w:cstheme="majorBidi"/>
          <w:b/>
          <w:bCs/>
          <w:sz w:val="26"/>
          <w:szCs w:val="26"/>
        </w:rPr>
        <w:lastRenderedPageBreak/>
        <w:t>Introduction</w:t>
      </w:r>
    </w:p>
    <w:p w:rsidR="0007201C" w:rsidRPr="00E55C44" w:rsidRDefault="006A5439" w:rsidP="009D68AD">
      <w:pPr>
        <w:jc w:val="lowKashida"/>
        <w:rPr>
          <w:rFonts w:asciiTheme="majorBidi" w:hAnsiTheme="majorBidi" w:cstheme="majorBidi"/>
          <w:sz w:val="26"/>
          <w:szCs w:val="26"/>
        </w:rPr>
      </w:pPr>
      <w:bookmarkStart w:id="0" w:name="OLE_LINK1"/>
      <w:bookmarkStart w:id="1" w:name="OLE_LINK2"/>
      <w:r w:rsidRPr="00E55C44">
        <w:rPr>
          <w:rFonts w:asciiTheme="majorBidi" w:hAnsiTheme="majorBidi" w:cstheme="majorBidi"/>
          <w:sz w:val="26"/>
          <w:szCs w:val="26"/>
        </w:rPr>
        <w:t xml:space="preserve">Emirates Authority for </w:t>
      </w:r>
      <w:r w:rsidR="00404F6C">
        <w:rPr>
          <w:rFonts w:asciiTheme="majorBidi" w:hAnsiTheme="majorBidi" w:cstheme="majorBidi"/>
          <w:sz w:val="26"/>
          <w:szCs w:val="26"/>
        </w:rPr>
        <w:t>Standardization</w:t>
      </w:r>
      <w:r w:rsidRPr="00E55C44">
        <w:rPr>
          <w:rFonts w:asciiTheme="majorBidi" w:hAnsiTheme="majorBidi" w:cstheme="majorBidi"/>
          <w:sz w:val="26"/>
          <w:szCs w:val="26"/>
        </w:rPr>
        <w:t xml:space="preserve"> </w:t>
      </w:r>
      <w:r w:rsidR="00296BAB">
        <w:rPr>
          <w:rFonts w:asciiTheme="majorBidi" w:hAnsiTheme="majorBidi" w:cstheme="majorBidi"/>
          <w:sz w:val="26"/>
          <w:szCs w:val="26"/>
        </w:rPr>
        <w:t>and</w:t>
      </w:r>
      <w:r w:rsidRPr="00E55C44">
        <w:rPr>
          <w:rFonts w:asciiTheme="majorBidi" w:hAnsiTheme="majorBidi" w:cstheme="majorBidi"/>
          <w:sz w:val="26"/>
          <w:szCs w:val="26"/>
        </w:rPr>
        <w:t xml:space="preserve"> Metrology </w:t>
      </w:r>
      <w:bookmarkEnd w:id="0"/>
      <w:bookmarkEnd w:id="1"/>
      <w:r w:rsidR="00D549BC" w:rsidRPr="00E55C44">
        <w:rPr>
          <w:rFonts w:asciiTheme="majorBidi" w:hAnsiTheme="majorBidi" w:cstheme="majorBidi"/>
          <w:sz w:val="26"/>
          <w:szCs w:val="26"/>
        </w:rPr>
        <w:t xml:space="preserve">is the </w:t>
      </w:r>
      <w:r w:rsidR="007B27D7" w:rsidRPr="00E55C44">
        <w:rPr>
          <w:rFonts w:asciiTheme="majorBidi" w:hAnsiTheme="majorBidi" w:cstheme="majorBidi"/>
          <w:sz w:val="26"/>
          <w:szCs w:val="26"/>
        </w:rPr>
        <w:t xml:space="preserve">authority responsible for </w:t>
      </w:r>
      <w:r w:rsidR="00201A57">
        <w:rPr>
          <w:rFonts w:asciiTheme="majorBidi" w:hAnsiTheme="majorBidi" w:cstheme="majorBidi"/>
          <w:sz w:val="26"/>
          <w:szCs w:val="26"/>
        </w:rPr>
        <w:t>standardization</w:t>
      </w:r>
      <w:r w:rsidR="00201A57" w:rsidRPr="00E55C44">
        <w:rPr>
          <w:rFonts w:asciiTheme="majorBidi" w:hAnsiTheme="majorBidi" w:cstheme="majorBidi"/>
          <w:sz w:val="26"/>
          <w:szCs w:val="26"/>
        </w:rPr>
        <w:t xml:space="preserve"> </w:t>
      </w:r>
      <w:r w:rsidR="007B27D7" w:rsidRPr="00E55C44">
        <w:rPr>
          <w:rFonts w:asciiTheme="majorBidi" w:hAnsiTheme="majorBidi" w:cstheme="majorBidi"/>
          <w:sz w:val="26"/>
          <w:szCs w:val="26"/>
        </w:rPr>
        <w:t xml:space="preserve">activities in the </w:t>
      </w:r>
      <w:r w:rsidR="009A77B4" w:rsidRPr="00E55C44">
        <w:rPr>
          <w:rFonts w:asciiTheme="majorBidi" w:hAnsiTheme="majorBidi" w:cstheme="majorBidi"/>
          <w:sz w:val="26"/>
          <w:szCs w:val="26"/>
        </w:rPr>
        <w:t>State</w:t>
      </w:r>
      <w:r w:rsidR="007B27D7" w:rsidRPr="00E55C44">
        <w:rPr>
          <w:rFonts w:asciiTheme="majorBidi" w:hAnsiTheme="majorBidi" w:cstheme="majorBidi"/>
          <w:sz w:val="26"/>
          <w:szCs w:val="26"/>
        </w:rPr>
        <w:t xml:space="preserve">. </w:t>
      </w:r>
      <w:r w:rsidR="0071574E" w:rsidRPr="00E55C44">
        <w:rPr>
          <w:rFonts w:asciiTheme="majorBidi" w:hAnsiTheme="majorBidi" w:cstheme="majorBidi"/>
          <w:sz w:val="26"/>
          <w:szCs w:val="26"/>
        </w:rPr>
        <w:t xml:space="preserve">It </w:t>
      </w:r>
      <w:r w:rsidR="0022151D" w:rsidRPr="00E55C44">
        <w:rPr>
          <w:rFonts w:asciiTheme="majorBidi" w:hAnsiTheme="majorBidi" w:cstheme="majorBidi"/>
          <w:sz w:val="26"/>
          <w:szCs w:val="26"/>
        </w:rPr>
        <w:t>is responsible, among other</w:t>
      </w:r>
      <w:r w:rsidR="00201A57">
        <w:rPr>
          <w:rFonts w:asciiTheme="majorBidi" w:hAnsiTheme="majorBidi" w:cstheme="majorBidi"/>
          <w:sz w:val="26"/>
          <w:szCs w:val="26"/>
        </w:rPr>
        <w:t xml:space="preserve"> thing</w:t>
      </w:r>
      <w:r w:rsidR="0022151D" w:rsidRPr="00E55C44">
        <w:rPr>
          <w:rFonts w:asciiTheme="majorBidi" w:hAnsiTheme="majorBidi" w:cstheme="majorBidi"/>
          <w:sz w:val="26"/>
          <w:szCs w:val="26"/>
        </w:rPr>
        <w:t xml:space="preserve">s, for </w:t>
      </w:r>
      <w:r w:rsidR="0071574E" w:rsidRPr="00E55C44">
        <w:rPr>
          <w:rFonts w:asciiTheme="majorBidi" w:hAnsiTheme="majorBidi" w:cstheme="majorBidi"/>
          <w:sz w:val="26"/>
          <w:szCs w:val="26"/>
        </w:rPr>
        <w:t xml:space="preserve">preparing the </w:t>
      </w:r>
      <w:r w:rsidR="0014328E" w:rsidRPr="00E55C44">
        <w:rPr>
          <w:rFonts w:asciiTheme="majorBidi" w:hAnsiTheme="majorBidi" w:cstheme="majorBidi"/>
          <w:sz w:val="26"/>
          <w:szCs w:val="26"/>
        </w:rPr>
        <w:t xml:space="preserve">UAE </w:t>
      </w:r>
      <w:r w:rsidR="00622171" w:rsidRPr="00E55C44">
        <w:rPr>
          <w:rFonts w:asciiTheme="majorBidi" w:hAnsiTheme="majorBidi" w:cstheme="majorBidi"/>
          <w:sz w:val="26"/>
          <w:szCs w:val="26"/>
        </w:rPr>
        <w:t>standards</w:t>
      </w:r>
      <w:r w:rsidR="00FF0C72" w:rsidRPr="00E55C44">
        <w:rPr>
          <w:rFonts w:asciiTheme="majorBidi" w:hAnsiTheme="majorBidi" w:cstheme="majorBidi"/>
          <w:sz w:val="26"/>
          <w:szCs w:val="26"/>
        </w:rPr>
        <w:t xml:space="preserve"> </w:t>
      </w:r>
      <w:r w:rsidR="00A06D1A" w:rsidRPr="00E55C44">
        <w:rPr>
          <w:rFonts w:asciiTheme="majorBidi" w:hAnsiTheme="majorBidi" w:cstheme="majorBidi"/>
          <w:sz w:val="26"/>
          <w:szCs w:val="26"/>
        </w:rPr>
        <w:t xml:space="preserve">or technical regulations </w:t>
      </w:r>
      <w:r w:rsidR="004F379E" w:rsidRPr="00E55C44">
        <w:rPr>
          <w:rFonts w:asciiTheme="majorBidi" w:hAnsiTheme="majorBidi" w:cstheme="majorBidi"/>
          <w:sz w:val="26"/>
          <w:szCs w:val="26"/>
        </w:rPr>
        <w:t>by specialized technical committees.</w:t>
      </w:r>
    </w:p>
    <w:p w:rsidR="00D76F11" w:rsidRPr="00E55C44" w:rsidRDefault="005B1092" w:rsidP="007D0B80">
      <w:pPr>
        <w:jc w:val="lowKashida"/>
        <w:rPr>
          <w:rFonts w:asciiTheme="majorBidi" w:hAnsiTheme="majorBidi" w:cstheme="majorBidi"/>
          <w:sz w:val="26"/>
          <w:szCs w:val="26"/>
        </w:rPr>
      </w:pPr>
      <w:r w:rsidRPr="00E55C44">
        <w:rPr>
          <w:rFonts w:asciiTheme="majorBidi" w:hAnsiTheme="majorBidi" w:cstheme="majorBidi"/>
          <w:sz w:val="26"/>
          <w:szCs w:val="26"/>
        </w:rPr>
        <w:t xml:space="preserve">The authority, </w:t>
      </w:r>
      <w:r w:rsidR="00D25603" w:rsidRPr="00E55C44">
        <w:rPr>
          <w:rFonts w:asciiTheme="majorBidi" w:hAnsiTheme="majorBidi" w:cstheme="majorBidi"/>
          <w:sz w:val="26"/>
          <w:szCs w:val="26"/>
        </w:rPr>
        <w:t xml:space="preserve">as a part of the </w:t>
      </w:r>
      <w:r w:rsidR="00D76F11" w:rsidRPr="00E55C44">
        <w:rPr>
          <w:rFonts w:asciiTheme="majorBidi" w:hAnsiTheme="majorBidi" w:cstheme="majorBidi"/>
          <w:sz w:val="26"/>
          <w:szCs w:val="26"/>
        </w:rPr>
        <w:t>technical committee</w:t>
      </w:r>
      <w:r w:rsidR="00D25603" w:rsidRPr="00E55C44">
        <w:rPr>
          <w:rFonts w:asciiTheme="majorBidi" w:hAnsiTheme="majorBidi" w:cstheme="majorBidi"/>
          <w:sz w:val="26"/>
          <w:szCs w:val="26"/>
        </w:rPr>
        <w:t>s</w:t>
      </w:r>
      <w:r w:rsidR="00811898" w:rsidRPr="00E55C44">
        <w:rPr>
          <w:rFonts w:asciiTheme="majorBidi" w:hAnsiTheme="majorBidi" w:cstheme="majorBidi"/>
          <w:sz w:val="26"/>
          <w:szCs w:val="26"/>
        </w:rPr>
        <w:t>'</w:t>
      </w:r>
      <w:r w:rsidR="00D25603" w:rsidRPr="00E55C44">
        <w:rPr>
          <w:rFonts w:asciiTheme="majorBidi" w:hAnsiTheme="majorBidi" w:cstheme="majorBidi"/>
          <w:sz w:val="26"/>
          <w:szCs w:val="26"/>
        </w:rPr>
        <w:t xml:space="preserve"> agenda</w:t>
      </w:r>
      <w:r w:rsidR="00D76F11" w:rsidRPr="00E55C44">
        <w:rPr>
          <w:rFonts w:asciiTheme="majorBidi" w:hAnsiTheme="majorBidi" w:cstheme="majorBidi"/>
          <w:sz w:val="26"/>
          <w:szCs w:val="26"/>
        </w:rPr>
        <w:t xml:space="preserve">, the technical committee for </w:t>
      </w:r>
      <w:r w:rsidR="00622171" w:rsidRPr="00E55C44">
        <w:rPr>
          <w:rFonts w:asciiTheme="majorBidi" w:hAnsiTheme="majorBidi" w:cstheme="majorBidi"/>
          <w:sz w:val="26"/>
          <w:szCs w:val="26"/>
        </w:rPr>
        <w:t>standards</w:t>
      </w:r>
      <w:r w:rsidR="00D76F11" w:rsidRPr="00E55C44">
        <w:rPr>
          <w:rFonts w:asciiTheme="majorBidi" w:hAnsiTheme="majorBidi" w:cstheme="majorBidi"/>
          <w:sz w:val="26"/>
          <w:szCs w:val="26"/>
        </w:rPr>
        <w:t xml:space="preserve"> of the sector of the animal products</w:t>
      </w:r>
      <w:r w:rsidR="00811898" w:rsidRPr="00E55C44">
        <w:rPr>
          <w:rFonts w:asciiTheme="majorBidi" w:hAnsiTheme="majorBidi" w:cstheme="majorBidi"/>
          <w:sz w:val="26"/>
          <w:szCs w:val="26"/>
        </w:rPr>
        <w:t xml:space="preserve">' </w:t>
      </w:r>
      <w:r w:rsidR="00622171" w:rsidRPr="00E55C44">
        <w:rPr>
          <w:rFonts w:asciiTheme="majorBidi" w:hAnsiTheme="majorBidi" w:cstheme="majorBidi"/>
          <w:sz w:val="26"/>
          <w:szCs w:val="26"/>
        </w:rPr>
        <w:t>standards</w:t>
      </w:r>
      <w:r w:rsidR="00277164" w:rsidRPr="00E55C44">
        <w:rPr>
          <w:rFonts w:asciiTheme="majorBidi" w:hAnsiTheme="majorBidi" w:cstheme="majorBidi"/>
          <w:sz w:val="26"/>
          <w:szCs w:val="26"/>
        </w:rPr>
        <w:t>,"</w:t>
      </w:r>
      <w:r w:rsidR="00D76F11" w:rsidRPr="00E55C44">
        <w:rPr>
          <w:rFonts w:asciiTheme="majorBidi" w:hAnsiTheme="majorBidi" w:cstheme="majorBidi"/>
          <w:sz w:val="26"/>
          <w:szCs w:val="26"/>
        </w:rPr>
        <w:t xml:space="preserve"> </w:t>
      </w:r>
      <w:r w:rsidR="00FB30AF" w:rsidRPr="00E55C44">
        <w:rPr>
          <w:rFonts w:asciiTheme="majorBidi" w:hAnsiTheme="majorBidi" w:cstheme="majorBidi"/>
          <w:sz w:val="26"/>
          <w:szCs w:val="26"/>
        </w:rPr>
        <w:t xml:space="preserve">developed this standard after reviewing the </w:t>
      </w:r>
      <w:r w:rsidR="00ED5A93" w:rsidRPr="00E55C44">
        <w:rPr>
          <w:rFonts w:asciiTheme="majorBidi" w:hAnsiTheme="majorBidi" w:cstheme="majorBidi"/>
          <w:sz w:val="26"/>
          <w:szCs w:val="26"/>
        </w:rPr>
        <w:t xml:space="preserve">Arab, </w:t>
      </w:r>
      <w:r w:rsidR="007D0B80">
        <w:rPr>
          <w:rFonts w:asciiTheme="majorBidi" w:hAnsiTheme="majorBidi" w:cstheme="majorBidi"/>
          <w:sz w:val="26"/>
          <w:szCs w:val="26"/>
        </w:rPr>
        <w:t xml:space="preserve">Non-Arab </w:t>
      </w:r>
      <w:r w:rsidR="00ED5A93" w:rsidRPr="00E55C44">
        <w:rPr>
          <w:rFonts w:asciiTheme="majorBidi" w:hAnsiTheme="majorBidi" w:cstheme="majorBidi"/>
          <w:sz w:val="26"/>
          <w:szCs w:val="26"/>
        </w:rPr>
        <w:t xml:space="preserve">and </w:t>
      </w:r>
      <w:r w:rsidR="007D0B80" w:rsidRPr="00E55C44">
        <w:rPr>
          <w:rFonts w:asciiTheme="majorBidi" w:hAnsiTheme="majorBidi" w:cstheme="majorBidi"/>
          <w:sz w:val="26"/>
          <w:szCs w:val="26"/>
        </w:rPr>
        <w:t xml:space="preserve">International Standards </w:t>
      </w:r>
      <w:r w:rsidR="00BB49AE" w:rsidRPr="00E55C44">
        <w:rPr>
          <w:rFonts w:asciiTheme="majorBidi" w:hAnsiTheme="majorBidi" w:cstheme="majorBidi"/>
          <w:sz w:val="26"/>
          <w:szCs w:val="26"/>
        </w:rPr>
        <w:t xml:space="preserve">as well as the relevant </w:t>
      </w:r>
      <w:r w:rsidR="00A57E96" w:rsidRPr="00E55C44">
        <w:rPr>
          <w:rFonts w:asciiTheme="majorBidi" w:hAnsiTheme="majorBidi" w:cstheme="majorBidi"/>
          <w:sz w:val="26"/>
          <w:szCs w:val="26"/>
        </w:rPr>
        <w:t>reference</w:t>
      </w:r>
      <w:r w:rsidR="007D0B80">
        <w:rPr>
          <w:rFonts w:asciiTheme="majorBidi" w:hAnsiTheme="majorBidi" w:cstheme="majorBidi"/>
          <w:sz w:val="26"/>
          <w:szCs w:val="26"/>
        </w:rPr>
        <w:t xml:space="preserve"> release</w:t>
      </w:r>
      <w:r w:rsidR="00A57E96" w:rsidRPr="00E55C44">
        <w:rPr>
          <w:rFonts w:asciiTheme="majorBidi" w:hAnsiTheme="majorBidi" w:cstheme="majorBidi"/>
          <w:sz w:val="26"/>
          <w:szCs w:val="26"/>
        </w:rPr>
        <w:t>s.</w:t>
      </w:r>
    </w:p>
    <w:p w:rsidR="00A57E96" w:rsidRPr="00E55C44" w:rsidRDefault="000A14C8" w:rsidP="007D0B80">
      <w:pPr>
        <w:jc w:val="lowKashida"/>
        <w:rPr>
          <w:rFonts w:asciiTheme="majorBidi" w:hAnsiTheme="majorBidi" w:cstheme="majorBidi"/>
          <w:sz w:val="26"/>
          <w:szCs w:val="26"/>
        </w:rPr>
      </w:pPr>
      <w:r w:rsidRPr="00E55C44">
        <w:rPr>
          <w:rFonts w:asciiTheme="majorBidi" w:hAnsiTheme="majorBidi" w:cstheme="majorBidi"/>
          <w:sz w:val="26"/>
          <w:szCs w:val="26"/>
        </w:rPr>
        <w:t xml:space="preserve">It was approved as a </w:t>
      </w:r>
      <w:r w:rsidR="00B5411D" w:rsidRPr="00E55C44">
        <w:rPr>
          <w:rFonts w:asciiTheme="majorBidi" w:hAnsiTheme="majorBidi" w:cstheme="majorBidi"/>
          <w:sz w:val="26"/>
          <w:szCs w:val="26"/>
        </w:rPr>
        <w:t>(</w:t>
      </w:r>
      <w:r w:rsidRPr="00E55C44">
        <w:rPr>
          <w:rFonts w:asciiTheme="majorBidi" w:hAnsiTheme="majorBidi" w:cstheme="majorBidi"/>
          <w:sz w:val="26"/>
          <w:szCs w:val="26"/>
        </w:rPr>
        <w:t>technical regulation</w:t>
      </w:r>
      <w:r w:rsidR="00B5411D" w:rsidRPr="00E55C44">
        <w:rPr>
          <w:rFonts w:asciiTheme="majorBidi" w:hAnsiTheme="majorBidi" w:cstheme="majorBidi"/>
          <w:sz w:val="26"/>
          <w:szCs w:val="26"/>
        </w:rPr>
        <w:t>)</w:t>
      </w:r>
      <w:r w:rsidRPr="00E55C44">
        <w:rPr>
          <w:rFonts w:asciiTheme="majorBidi" w:hAnsiTheme="majorBidi" w:cstheme="majorBidi"/>
          <w:sz w:val="26"/>
          <w:szCs w:val="26"/>
        </w:rPr>
        <w:t xml:space="preserve"> under the cabinet's </w:t>
      </w:r>
      <w:r w:rsidR="0055394E" w:rsidRPr="00E55C44">
        <w:rPr>
          <w:rFonts w:asciiTheme="majorBidi" w:hAnsiTheme="majorBidi" w:cstheme="majorBidi"/>
          <w:sz w:val="26"/>
          <w:szCs w:val="26"/>
        </w:rPr>
        <w:t>decree</w:t>
      </w:r>
      <w:r w:rsidRPr="00E55C44">
        <w:rPr>
          <w:rFonts w:asciiTheme="majorBidi" w:hAnsiTheme="majorBidi" w:cstheme="majorBidi"/>
          <w:sz w:val="26"/>
          <w:szCs w:val="26"/>
        </w:rPr>
        <w:t xml:space="preserve"> </w:t>
      </w:r>
      <w:r w:rsidR="007D0B80" w:rsidRPr="00E55C44">
        <w:rPr>
          <w:rFonts w:asciiTheme="majorBidi" w:hAnsiTheme="majorBidi" w:cstheme="majorBidi"/>
          <w:sz w:val="26"/>
          <w:szCs w:val="26"/>
        </w:rPr>
        <w:t>no</w:t>
      </w:r>
      <w:r w:rsidRPr="00E55C44">
        <w:rPr>
          <w:rFonts w:asciiTheme="majorBidi" w:hAnsiTheme="majorBidi" w:cstheme="majorBidi"/>
          <w:sz w:val="26"/>
          <w:szCs w:val="26"/>
        </w:rPr>
        <w:t>.</w:t>
      </w:r>
      <w:r w:rsidR="007D0B80">
        <w:rPr>
          <w:rFonts w:asciiTheme="majorBidi" w:hAnsiTheme="majorBidi" w:cstheme="majorBidi"/>
          <w:sz w:val="26"/>
          <w:szCs w:val="26"/>
        </w:rPr>
        <w:t>:</w:t>
      </w:r>
      <w:r w:rsidRPr="00E55C44">
        <w:rPr>
          <w:rFonts w:asciiTheme="majorBidi" w:hAnsiTheme="majorBidi" w:cstheme="majorBidi"/>
          <w:sz w:val="26"/>
          <w:szCs w:val="26"/>
        </w:rPr>
        <w:t xml:space="preserve"> (20/2016) </w:t>
      </w:r>
      <w:r w:rsidR="007D0B80">
        <w:rPr>
          <w:rFonts w:asciiTheme="majorBidi" w:hAnsiTheme="majorBidi" w:cstheme="majorBidi"/>
          <w:sz w:val="26"/>
          <w:szCs w:val="26"/>
        </w:rPr>
        <w:t>dated</w:t>
      </w:r>
      <w:r w:rsidRPr="00E55C44">
        <w:rPr>
          <w:rFonts w:asciiTheme="majorBidi" w:hAnsiTheme="majorBidi" w:cstheme="majorBidi"/>
          <w:sz w:val="26"/>
          <w:szCs w:val="26"/>
        </w:rPr>
        <w:t xml:space="preserve">  /  / A.H. corresponding to 13/6/2016.</w:t>
      </w:r>
    </w:p>
    <w:p w:rsidR="0026629A" w:rsidRPr="00E55C44" w:rsidRDefault="0026629A" w:rsidP="007D0B80">
      <w:pPr>
        <w:jc w:val="lowKashida"/>
        <w:rPr>
          <w:rFonts w:asciiTheme="majorBidi" w:hAnsiTheme="majorBidi" w:cstheme="majorBidi"/>
          <w:sz w:val="26"/>
          <w:szCs w:val="26"/>
        </w:rPr>
      </w:pPr>
      <w:r w:rsidRPr="00E55C44">
        <w:rPr>
          <w:rFonts w:asciiTheme="majorBidi" w:hAnsiTheme="majorBidi" w:cstheme="majorBidi"/>
          <w:sz w:val="26"/>
          <w:szCs w:val="26"/>
        </w:rPr>
        <w:t xml:space="preserve">The </w:t>
      </w:r>
      <w:r w:rsidR="00622171" w:rsidRPr="00E55C44">
        <w:rPr>
          <w:rFonts w:asciiTheme="majorBidi" w:hAnsiTheme="majorBidi" w:cstheme="majorBidi"/>
          <w:sz w:val="26"/>
          <w:szCs w:val="26"/>
        </w:rPr>
        <w:t>standards</w:t>
      </w:r>
      <w:r w:rsidRPr="00E55C44">
        <w:rPr>
          <w:rFonts w:asciiTheme="majorBidi" w:hAnsiTheme="majorBidi" w:cstheme="majorBidi"/>
          <w:sz w:val="26"/>
          <w:szCs w:val="26"/>
        </w:rPr>
        <w:t xml:space="preserve"> below will be </w:t>
      </w:r>
      <w:r w:rsidR="007D0B80">
        <w:rPr>
          <w:rFonts w:asciiTheme="majorBidi" w:hAnsiTheme="majorBidi" w:cstheme="majorBidi"/>
          <w:sz w:val="26"/>
          <w:szCs w:val="26"/>
        </w:rPr>
        <w:t>cancelled</w:t>
      </w:r>
      <w:r w:rsidRPr="00E55C44">
        <w:rPr>
          <w:rFonts w:asciiTheme="majorBidi" w:hAnsiTheme="majorBidi" w:cstheme="majorBidi"/>
          <w:sz w:val="26"/>
          <w:szCs w:val="26"/>
        </w:rPr>
        <w:t>: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"/>
        <w:gridCol w:w="2267"/>
        <w:gridCol w:w="6905"/>
      </w:tblGrid>
      <w:tr w:rsidR="001E6149" w:rsidRPr="00E55C44" w:rsidTr="007D0B80">
        <w:tc>
          <w:tcPr>
            <w:tcW w:w="425" w:type="dxa"/>
          </w:tcPr>
          <w:p w:rsidR="001E6149" w:rsidRPr="00E55C44" w:rsidRDefault="001E6149" w:rsidP="000D69B4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E55C44">
              <w:rPr>
                <w:rFonts w:asciiTheme="majorBidi" w:hAnsiTheme="majorBidi" w:cstheme="majorBidi"/>
                <w:sz w:val="26"/>
                <w:szCs w:val="26"/>
              </w:rPr>
              <w:t>1-</w:t>
            </w:r>
          </w:p>
        </w:tc>
        <w:tc>
          <w:tcPr>
            <w:tcW w:w="2268" w:type="dxa"/>
          </w:tcPr>
          <w:p w:rsidR="001E6149" w:rsidRPr="00E55C44" w:rsidRDefault="001E6149" w:rsidP="000D69B4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E55C44">
              <w:rPr>
                <w:rFonts w:asciiTheme="majorBidi" w:hAnsiTheme="majorBidi" w:cstheme="majorBidi"/>
                <w:sz w:val="26"/>
                <w:szCs w:val="26"/>
              </w:rPr>
              <w:t>UAE.S/GSO 19:</w:t>
            </w:r>
          </w:p>
        </w:tc>
        <w:tc>
          <w:tcPr>
            <w:tcW w:w="6912" w:type="dxa"/>
          </w:tcPr>
          <w:p w:rsidR="001E6149" w:rsidRPr="00E55C44" w:rsidRDefault="001E6149" w:rsidP="008320A0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E55C44">
              <w:rPr>
                <w:rFonts w:asciiTheme="majorBidi" w:hAnsiTheme="majorBidi" w:cstheme="majorBidi"/>
                <w:sz w:val="26"/>
                <w:szCs w:val="26"/>
              </w:rPr>
              <w:t xml:space="preserve">Additives permitted </w:t>
            </w:r>
            <w:r w:rsidR="007D0B80">
              <w:rPr>
                <w:rFonts w:asciiTheme="majorBidi" w:hAnsiTheme="majorBidi" w:cstheme="majorBidi"/>
                <w:sz w:val="26"/>
                <w:szCs w:val="26"/>
              </w:rPr>
              <w:t xml:space="preserve">to be </w:t>
            </w:r>
            <w:r w:rsidR="003C2F7F" w:rsidRPr="00E55C44">
              <w:rPr>
                <w:rFonts w:asciiTheme="majorBidi" w:hAnsiTheme="majorBidi" w:cstheme="majorBidi"/>
                <w:sz w:val="26"/>
                <w:szCs w:val="26"/>
              </w:rPr>
              <w:t>add</w:t>
            </w:r>
            <w:r w:rsidR="007D0B80">
              <w:rPr>
                <w:rFonts w:asciiTheme="majorBidi" w:hAnsiTheme="majorBidi" w:cstheme="majorBidi"/>
                <w:sz w:val="26"/>
                <w:szCs w:val="26"/>
              </w:rPr>
              <w:t>ed</w:t>
            </w:r>
            <w:r w:rsidR="003C2F7F" w:rsidRPr="00E55C44">
              <w:rPr>
                <w:rFonts w:asciiTheme="majorBidi" w:hAnsiTheme="majorBidi" w:cstheme="majorBidi"/>
                <w:sz w:val="26"/>
                <w:szCs w:val="26"/>
              </w:rPr>
              <w:t xml:space="preserve"> to </w:t>
            </w:r>
            <w:r w:rsidR="008320A0">
              <w:rPr>
                <w:rFonts w:asciiTheme="majorBidi" w:hAnsiTheme="majorBidi" w:cstheme="majorBidi"/>
                <w:sz w:val="26"/>
                <w:szCs w:val="26"/>
              </w:rPr>
              <w:t xml:space="preserve">nutrient </w:t>
            </w:r>
            <w:r w:rsidR="003C2F7F" w:rsidRPr="00E55C44">
              <w:rPr>
                <w:rFonts w:asciiTheme="majorBidi" w:hAnsiTheme="majorBidi" w:cstheme="majorBidi"/>
                <w:sz w:val="26"/>
                <w:szCs w:val="26"/>
              </w:rPr>
              <w:t xml:space="preserve">oils and </w:t>
            </w:r>
            <w:r w:rsidR="00C866BB" w:rsidRPr="00E55C44">
              <w:rPr>
                <w:rFonts w:asciiTheme="majorBidi" w:hAnsiTheme="majorBidi" w:cstheme="majorBidi"/>
                <w:sz w:val="26"/>
                <w:szCs w:val="26"/>
              </w:rPr>
              <w:t>fat</w:t>
            </w:r>
            <w:r w:rsidR="008320A0">
              <w:rPr>
                <w:rFonts w:asciiTheme="majorBidi" w:hAnsiTheme="majorBidi" w:cstheme="majorBidi"/>
                <w:sz w:val="26"/>
                <w:szCs w:val="26"/>
              </w:rPr>
              <w:t>s</w:t>
            </w:r>
            <w:r w:rsidR="0002636C" w:rsidRPr="00E55C44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</w:tc>
      </w:tr>
      <w:tr w:rsidR="00C866BB" w:rsidRPr="00E55C44" w:rsidTr="007D0B80">
        <w:tc>
          <w:tcPr>
            <w:tcW w:w="425" w:type="dxa"/>
          </w:tcPr>
          <w:p w:rsidR="00C866BB" w:rsidRPr="00E55C44" w:rsidRDefault="00C866BB" w:rsidP="000D69B4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E55C44">
              <w:rPr>
                <w:rFonts w:asciiTheme="majorBidi" w:hAnsiTheme="majorBidi" w:cstheme="majorBidi"/>
                <w:sz w:val="26"/>
                <w:szCs w:val="26"/>
              </w:rPr>
              <w:t>2-</w:t>
            </w:r>
          </w:p>
        </w:tc>
        <w:tc>
          <w:tcPr>
            <w:tcW w:w="2268" w:type="dxa"/>
          </w:tcPr>
          <w:p w:rsidR="00C866BB" w:rsidRPr="00E55C44" w:rsidRDefault="00C866BB" w:rsidP="000D69B4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E55C44">
              <w:rPr>
                <w:rFonts w:asciiTheme="majorBidi" w:hAnsiTheme="majorBidi" w:cstheme="majorBidi"/>
                <w:sz w:val="26"/>
                <w:szCs w:val="26"/>
              </w:rPr>
              <w:t>UAE.S/GSO 23:</w:t>
            </w:r>
          </w:p>
        </w:tc>
        <w:tc>
          <w:tcPr>
            <w:tcW w:w="6912" w:type="dxa"/>
          </w:tcPr>
          <w:p w:rsidR="00C866BB" w:rsidRPr="00E55C44" w:rsidRDefault="009B3637" w:rsidP="000D69B4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E55C44">
              <w:rPr>
                <w:rFonts w:asciiTheme="majorBidi" w:hAnsiTheme="majorBidi" w:cstheme="majorBidi"/>
                <w:sz w:val="26"/>
                <w:szCs w:val="26"/>
              </w:rPr>
              <w:t>Food coloring</w:t>
            </w:r>
            <w:r w:rsidR="00F5166C" w:rsidRPr="00E55C44">
              <w:rPr>
                <w:rFonts w:asciiTheme="majorBidi" w:hAnsiTheme="majorBidi" w:cstheme="majorBidi"/>
                <w:sz w:val="26"/>
                <w:szCs w:val="26"/>
              </w:rPr>
              <w:t xml:space="preserve"> used in food stuffs.</w:t>
            </w:r>
          </w:p>
        </w:tc>
      </w:tr>
      <w:tr w:rsidR="00ED6177" w:rsidRPr="00E55C44" w:rsidTr="007D0B80">
        <w:tc>
          <w:tcPr>
            <w:tcW w:w="425" w:type="dxa"/>
          </w:tcPr>
          <w:p w:rsidR="00ED6177" w:rsidRPr="00E55C44" w:rsidRDefault="00ED6177" w:rsidP="000D69B4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E55C44">
              <w:rPr>
                <w:rFonts w:asciiTheme="majorBidi" w:hAnsiTheme="majorBidi" w:cstheme="majorBidi"/>
                <w:sz w:val="26"/>
                <w:szCs w:val="26"/>
              </w:rPr>
              <w:t>3-</w:t>
            </w:r>
          </w:p>
        </w:tc>
        <w:tc>
          <w:tcPr>
            <w:tcW w:w="2268" w:type="dxa"/>
          </w:tcPr>
          <w:p w:rsidR="00ED6177" w:rsidRPr="00E55C44" w:rsidRDefault="00ED6177" w:rsidP="000D69B4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E55C44">
              <w:rPr>
                <w:rFonts w:asciiTheme="majorBidi" w:hAnsiTheme="majorBidi" w:cstheme="majorBidi"/>
                <w:sz w:val="26"/>
                <w:szCs w:val="26"/>
              </w:rPr>
              <w:t>UAE.S/GSO 172:</w:t>
            </w:r>
          </w:p>
        </w:tc>
        <w:tc>
          <w:tcPr>
            <w:tcW w:w="6912" w:type="dxa"/>
          </w:tcPr>
          <w:p w:rsidR="00ED6177" w:rsidRPr="00E55C44" w:rsidRDefault="00C26E4D" w:rsidP="000D69B4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E55C44">
              <w:rPr>
                <w:rFonts w:asciiTheme="majorBidi" w:hAnsiTheme="majorBidi" w:cstheme="majorBidi"/>
                <w:sz w:val="26"/>
                <w:szCs w:val="26"/>
              </w:rPr>
              <w:t xml:space="preserve">Benzoic acid, </w:t>
            </w:r>
            <w:r w:rsidR="00CE0AD0" w:rsidRPr="00E55C44">
              <w:rPr>
                <w:rFonts w:asciiTheme="majorBidi" w:hAnsiTheme="majorBidi" w:cstheme="majorBidi"/>
                <w:sz w:val="26"/>
                <w:szCs w:val="26"/>
              </w:rPr>
              <w:t>Sodium benzoate</w:t>
            </w:r>
            <w:r w:rsidR="00FF2131" w:rsidRPr="00E55C44">
              <w:rPr>
                <w:rFonts w:asciiTheme="majorBidi" w:hAnsiTheme="majorBidi" w:cstheme="majorBidi"/>
                <w:sz w:val="26"/>
                <w:szCs w:val="26"/>
              </w:rPr>
              <w:t xml:space="preserve"> and </w:t>
            </w:r>
            <w:r w:rsidR="00792837" w:rsidRPr="00E55C44">
              <w:rPr>
                <w:rFonts w:asciiTheme="majorBidi" w:hAnsiTheme="majorBidi" w:cstheme="majorBidi"/>
                <w:sz w:val="26"/>
                <w:szCs w:val="26"/>
              </w:rPr>
              <w:t>Potassium</w:t>
            </w:r>
            <w:r w:rsidR="00792837" w:rsidRPr="00E55C44">
              <w:rPr>
                <w:rFonts w:asciiTheme="majorBidi" w:hAnsiTheme="majorBidi" w:cstheme="majorBidi"/>
                <w:color w:val="545454"/>
                <w:sz w:val="26"/>
                <w:szCs w:val="26"/>
                <w:shd w:val="clear" w:color="auto" w:fill="FFFFFF"/>
              </w:rPr>
              <w:t xml:space="preserve"> </w:t>
            </w:r>
            <w:r w:rsidR="00792837" w:rsidRPr="00E55C44">
              <w:rPr>
                <w:rFonts w:asciiTheme="majorBidi" w:hAnsiTheme="majorBidi" w:cstheme="majorBidi"/>
                <w:sz w:val="26"/>
                <w:szCs w:val="26"/>
              </w:rPr>
              <w:t>benzoate</w:t>
            </w:r>
            <w:r w:rsidR="00775649" w:rsidRPr="00E55C44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891C73" w:rsidRPr="00E55C44">
              <w:rPr>
                <w:rFonts w:asciiTheme="majorBidi" w:hAnsiTheme="majorBidi" w:cstheme="majorBidi"/>
                <w:sz w:val="26"/>
                <w:szCs w:val="26"/>
              </w:rPr>
              <w:t xml:space="preserve">used in </w:t>
            </w:r>
            <w:r w:rsidR="001349F9" w:rsidRPr="00E55C44">
              <w:rPr>
                <w:rFonts w:asciiTheme="majorBidi" w:hAnsiTheme="majorBidi" w:cstheme="majorBidi"/>
                <w:sz w:val="26"/>
                <w:szCs w:val="26"/>
              </w:rPr>
              <w:t>preserv</w:t>
            </w:r>
            <w:r w:rsidR="00891C73" w:rsidRPr="00E55C44">
              <w:rPr>
                <w:rFonts w:asciiTheme="majorBidi" w:hAnsiTheme="majorBidi" w:cstheme="majorBidi"/>
                <w:sz w:val="26"/>
                <w:szCs w:val="26"/>
              </w:rPr>
              <w:t xml:space="preserve">ing </w:t>
            </w:r>
            <w:r w:rsidR="002772B0" w:rsidRPr="00E55C44">
              <w:rPr>
                <w:rFonts w:asciiTheme="majorBidi" w:hAnsiTheme="majorBidi" w:cstheme="majorBidi"/>
                <w:sz w:val="26"/>
                <w:szCs w:val="26"/>
              </w:rPr>
              <w:t>food stu</w:t>
            </w:r>
            <w:r w:rsidR="00C81632" w:rsidRPr="00E55C44">
              <w:rPr>
                <w:rFonts w:asciiTheme="majorBidi" w:hAnsiTheme="majorBidi" w:cstheme="majorBidi"/>
                <w:sz w:val="26"/>
                <w:szCs w:val="26"/>
              </w:rPr>
              <w:t>ffs</w:t>
            </w:r>
            <w:r w:rsidR="00CA44F4" w:rsidRPr="00E55C44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</w:tc>
      </w:tr>
      <w:tr w:rsidR="00DE0377" w:rsidRPr="00E55C44" w:rsidTr="007D0B80">
        <w:tc>
          <w:tcPr>
            <w:tcW w:w="425" w:type="dxa"/>
          </w:tcPr>
          <w:p w:rsidR="00DE0377" w:rsidRPr="00E55C44" w:rsidRDefault="00DE0377" w:rsidP="000D69B4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E55C44">
              <w:rPr>
                <w:rFonts w:asciiTheme="majorBidi" w:hAnsiTheme="majorBidi" w:cstheme="majorBidi"/>
                <w:sz w:val="26"/>
                <w:szCs w:val="26"/>
              </w:rPr>
              <w:t>4-</w:t>
            </w:r>
          </w:p>
        </w:tc>
        <w:tc>
          <w:tcPr>
            <w:tcW w:w="2268" w:type="dxa"/>
          </w:tcPr>
          <w:p w:rsidR="00DE0377" w:rsidRPr="00E55C44" w:rsidRDefault="00DE0377" w:rsidP="000D69B4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E55C44">
              <w:rPr>
                <w:rFonts w:asciiTheme="majorBidi" w:hAnsiTheme="majorBidi" w:cstheme="majorBidi"/>
                <w:sz w:val="26"/>
                <w:szCs w:val="26"/>
              </w:rPr>
              <w:t>UAE.S/GSO 175:</w:t>
            </w:r>
          </w:p>
        </w:tc>
        <w:tc>
          <w:tcPr>
            <w:tcW w:w="6912" w:type="dxa"/>
          </w:tcPr>
          <w:p w:rsidR="00DE0377" w:rsidRPr="00E55C44" w:rsidRDefault="00D57DBA" w:rsidP="000D69B4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E55C44">
              <w:rPr>
                <w:rFonts w:asciiTheme="majorBidi" w:hAnsiTheme="majorBidi" w:cstheme="majorBidi"/>
                <w:sz w:val="26"/>
                <w:szCs w:val="26"/>
              </w:rPr>
              <w:t xml:space="preserve">Sulfites used in </w:t>
            </w:r>
            <w:r w:rsidR="001349F9" w:rsidRPr="00E55C44">
              <w:rPr>
                <w:rFonts w:asciiTheme="majorBidi" w:hAnsiTheme="majorBidi" w:cstheme="majorBidi"/>
                <w:sz w:val="26"/>
                <w:szCs w:val="26"/>
              </w:rPr>
              <w:t>preserv</w:t>
            </w:r>
            <w:r w:rsidRPr="00E55C44">
              <w:rPr>
                <w:rFonts w:asciiTheme="majorBidi" w:hAnsiTheme="majorBidi" w:cstheme="majorBidi"/>
                <w:sz w:val="26"/>
                <w:szCs w:val="26"/>
              </w:rPr>
              <w:t xml:space="preserve">ing food </w:t>
            </w:r>
            <w:r w:rsidR="00260354" w:rsidRPr="00E55C44">
              <w:rPr>
                <w:rFonts w:asciiTheme="majorBidi" w:hAnsiTheme="majorBidi" w:cstheme="majorBidi"/>
                <w:sz w:val="26"/>
                <w:szCs w:val="26"/>
              </w:rPr>
              <w:t>products</w:t>
            </w:r>
            <w:r w:rsidRPr="00E55C44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</w:tc>
      </w:tr>
      <w:tr w:rsidR="00455DF2" w:rsidRPr="00E55C44" w:rsidTr="007D0B80">
        <w:tc>
          <w:tcPr>
            <w:tcW w:w="425" w:type="dxa"/>
          </w:tcPr>
          <w:p w:rsidR="00455DF2" w:rsidRPr="00E55C44" w:rsidRDefault="00455DF2" w:rsidP="000D69B4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E55C44">
              <w:rPr>
                <w:rFonts w:asciiTheme="majorBidi" w:hAnsiTheme="majorBidi" w:cstheme="majorBidi"/>
                <w:sz w:val="26"/>
                <w:szCs w:val="26"/>
              </w:rPr>
              <w:t>5-</w:t>
            </w:r>
          </w:p>
        </w:tc>
        <w:tc>
          <w:tcPr>
            <w:tcW w:w="2268" w:type="dxa"/>
          </w:tcPr>
          <w:p w:rsidR="00455DF2" w:rsidRPr="00E55C44" w:rsidRDefault="00455DF2" w:rsidP="000D69B4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E55C44">
              <w:rPr>
                <w:rFonts w:asciiTheme="majorBidi" w:hAnsiTheme="majorBidi" w:cstheme="majorBidi"/>
                <w:sz w:val="26"/>
                <w:szCs w:val="26"/>
              </w:rPr>
              <w:t>UAE.S/GSO 356:</w:t>
            </w:r>
          </w:p>
        </w:tc>
        <w:tc>
          <w:tcPr>
            <w:tcW w:w="6912" w:type="dxa"/>
          </w:tcPr>
          <w:p w:rsidR="00455DF2" w:rsidRPr="00E55C44" w:rsidRDefault="00D140A7" w:rsidP="000D69B4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E55C44">
              <w:rPr>
                <w:rFonts w:asciiTheme="majorBidi" w:hAnsiTheme="majorBidi" w:cstheme="majorBidi"/>
                <w:sz w:val="26"/>
                <w:szCs w:val="26"/>
              </w:rPr>
              <w:t xml:space="preserve">Preservative allowed for use in food </w:t>
            </w:r>
            <w:r w:rsidR="00260354" w:rsidRPr="00E55C44">
              <w:rPr>
                <w:rFonts w:asciiTheme="majorBidi" w:hAnsiTheme="majorBidi" w:cstheme="majorBidi"/>
                <w:sz w:val="26"/>
                <w:szCs w:val="26"/>
              </w:rPr>
              <w:t>products</w:t>
            </w:r>
            <w:r w:rsidRPr="00E55C44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</w:tc>
      </w:tr>
      <w:tr w:rsidR="001A29BA" w:rsidRPr="00E55C44" w:rsidTr="007D0B80">
        <w:tc>
          <w:tcPr>
            <w:tcW w:w="425" w:type="dxa"/>
          </w:tcPr>
          <w:p w:rsidR="001A29BA" w:rsidRPr="00E55C44" w:rsidRDefault="001A29BA" w:rsidP="000D69B4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E55C44">
              <w:rPr>
                <w:rFonts w:asciiTheme="majorBidi" w:hAnsiTheme="majorBidi" w:cstheme="majorBidi"/>
                <w:sz w:val="26"/>
                <w:szCs w:val="26"/>
              </w:rPr>
              <w:t>6-</w:t>
            </w:r>
          </w:p>
        </w:tc>
        <w:tc>
          <w:tcPr>
            <w:tcW w:w="2268" w:type="dxa"/>
          </w:tcPr>
          <w:p w:rsidR="001A29BA" w:rsidRPr="00E55C44" w:rsidRDefault="001A29BA" w:rsidP="000D69B4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E55C44">
              <w:rPr>
                <w:rFonts w:asciiTheme="majorBidi" w:hAnsiTheme="majorBidi" w:cstheme="majorBidi"/>
                <w:sz w:val="26"/>
                <w:szCs w:val="26"/>
              </w:rPr>
              <w:t>UAE.S/GSO 357:</w:t>
            </w:r>
          </w:p>
        </w:tc>
        <w:tc>
          <w:tcPr>
            <w:tcW w:w="6912" w:type="dxa"/>
          </w:tcPr>
          <w:p w:rsidR="001A29BA" w:rsidRPr="00E55C44" w:rsidRDefault="00371B52" w:rsidP="00060532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E55C44">
              <w:rPr>
                <w:rFonts w:asciiTheme="majorBidi" w:hAnsiTheme="majorBidi" w:cstheme="majorBidi"/>
                <w:sz w:val="26"/>
                <w:szCs w:val="26"/>
              </w:rPr>
              <w:t>Antioxidants allowed for use in food products.</w:t>
            </w:r>
          </w:p>
        </w:tc>
      </w:tr>
      <w:tr w:rsidR="00244975" w:rsidRPr="00E55C44" w:rsidTr="007D0B80">
        <w:tc>
          <w:tcPr>
            <w:tcW w:w="425" w:type="dxa"/>
          </w:tcPr>
          <w:p w:rsidR="00244975" w:rsidRPr="00E55C44" w:rsidRDefault="00371B52" w:rsidP="000D69B4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E55C44">
              <w:rPr>
                <w:rFonts w:asciiTheme="majorBidi" w:hAnsiTheme="majorBidi" w:cstheme="majorBidi"/>
                <w:sz w:val="26"/>
                <w:szCs w:val="26"/>
              </w:rPr>
              <w:t>7-</w:t>
            </w:r>
          </w:p>
        </w:tc>
        <w:tc>
          <w:tcPr>
            <w:tcW w:w="2268" w:type="dxa"/>
          </w:tcPr>
          <w:p w:rsidR="00244975" w:rsidRPr="00E55C44" w:rsidRDefault="00244975" w:rsidP="000D69B4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E55C44">
              <w:rPr>
                <w:rFonts w:asciiTheme="majorBidi" w:hAnsiTheme="majorBidi" w:cstheme="majorBidi"/>
                <w:sz w:val="26"/>
                <w:szCs w:val="26"/>
              </w:rPr>
              <w:t xml:space="preserve">UAE.S/GSO </w:t>
            </w:r>
            <w:r w:rsidR="00371B52" w:rsidRPr="00E55C44">
              <w:rPr>
                <w:rFonts w:asciiTheme="majorBidi" w:hAnsiTheme="majorBidi" w:cstheme="majorBidi"/>
                <w:sz w:val="26"/>
                <w:szCs w:val="26"/>
              </w:rPr>
              <w:t>381</w:t>
            </w:r>
            <w:r w:rsidRPr="00E55C44">
              <w:rPr>
                <w:rFonts w:asciiTheme="majorBidi" w:hAnsiTheme="majorBidi" w:cstheme="majorBidi"/>
                <w:sz w:val="26"/>
                <w:szCs w:val="26"/>
              </w:rPr>
              <w:t>:</w:t>
            </w:r>
          </w:p>
        </w:tc>
        <w:tc>
          <w:tcPr>
            <w:tcW w:w="6912" w:type="dxa"/>
          </w:tcPr>
          <w:p w:rsidR="00244975" w:rsidRPr="00E55C44" w:rsidRDefault="00C46C52" w:rsidP="00743870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E55C44">
              <w:rPr>
                <w:rFonts w:asciiTheme="majorBidi" w:hAnsiTheme="majorBidi" w:cstheme="majorBidi"/>
                <w:sz w:val="26"/>
                <w:szCs w:val="26"/>
              </w:rPr>
              <w:t xml:space="preserve">Emulsions, </w:t>
            </w:r>
            <w:r w:rsidR="00060532">
              <w:rPr>
                <w:rFonts w:asciiTheme="majorBidi" w:hAnsiTheme="majorBidi" w:cstheme="majorBidi"/>
                <w:sz w:val="26"/>
                <w:szCs w:val="26"/>
              </w:rPr>
              <w:t xml:space="preserve">stabilizers, </w:t>
            </w:r>
            <w:r w:rsidR="00743870">
              <w:rPr>
                <w:rFonts w:asciiTheme="majorBidi" w:hAnsiTheme="majorBidi" w:cstheme="majorBidi"/>
                <w:sz w:val="26"/>
                <w:szCs w:val="26"/>
              </w:rPr>
              <w:t>and t</w:t>
            </w:r>
            <w:r w:rsidR="00743870" w:rsidRPr="00743870">
              <w:rPr>
                <w:rFonts w:asciiTheme="majorBidi" w:hAnsiTheme="majorBidi" w:cstheme="majorBidi"/>
                <w:sz w:val="26"/>
                <w:szCs w:val="26"/>
              </w:rPr>
              <w:t>hickners</w:t>
            </w:r>
            <w:r w:rsidR="00743870" w:rsidRPr="00E55C44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B209C8" w:rsidRPr="00E55C44">
              <w:rPr>
                <w:rFonts w:asciiTheme="majorBidi" w:hAnsiTheme="majorBidi" w:cstheme="majorBidi"/>
                <w:sz w:val="26"/>
                <w:szCs w:val="26"/>
              </w:rPr>
              <w:t>allowed for use in food products.</w:t>
            </w:r>
          </w:p>
        </w:tc>
      </w:tr>
      <w:tr w:rsidR="00244975" w:rsidRPr="00E55C44" w:rsidTr="007D0B80">
        <w:tc>
          <w:tcPr>
            <w:tcW w:w="425" w:type="dxa"/>
          </w:tcPr>
          <w:p w:rsidR="00244975" w:rsidRPr="00E55C44" w:rsidRDefault="00B209C8" w:rsidP="000D69B4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E55C44">
              <w:rPr>
                <w:rFonts w:asciiTheme="majorBidi" w:hAnsiTheme="majorBidi" w:cstheme="majorBidi"/>
                <w:sz w:val="26"/>
                <w:szCs w:val="26"/>
              </w:rPr>
              <w:t>8-</w:t>
            </w:r>
          </w:p>
        </w:tc>
        <w:tc>
          <w:tcPr>
            <w:tcW w:w="2268" w:type="dxa"/>
          </w:tcPr>
          <w:p w:rsidR="00244975" w:rsidRPr="00E55C44" w:rsidRDefault="00244975" w:rsidP="000D69B4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E55C44">
              <w:rPr>
                <w:rFonts w:asciiTheme="majorBidi" w:hAnsiTheme="majorBidi" w:cstheme="majorBidi"/>
                <w:sz w:val="26"/>
                <w:szCs w:val="26"/>
              </w:rPr>
              <w:t xml:space="preserve">UAE.S/GSO </w:t>
            </w:r>
            <w:r w:rsidR="00B209C8" w:rsidRPr="00E55C44">
              <w:rPr>
                <w:rFonts w:asciiTheme="majorBidi" w:hAnsiTheme="majorBidi" w:cstheme="majorBidi"/>
                <w:sz w:val="26"/>
                <w:szCs w:val="26"/>
              </w:rPr>
              <w:t>1059</w:t>
            </w:r>
            <w:r w:rsidRPr="00E55C44">
              <w:rPr>
                <w:rFonts w:asciiTheme="majorBidi" w:hAnsiTheme="majorBidi" w:cstheme="majorBidi"/>
                <w:sz w:val="26"/>
                <w:szCs w:val="26"/>
              </w:rPr>
              <w:t>:</w:t>
            </w:r>
          </w:p>
        </w:tc>
        <w:tc>
          <w:tcPr>
            <w:tcW w:w="6912" w:type="dxa"/>
          </w:tcPr>
          <w:p w:rsidR="00244975" w:rsidRPr="00E55C44" w:rsidRDefault="00A30979" w:rsidP="00743870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E55C44">
              <w:rPr>
                <w:rFonts w:asciiTheme="majorBidi" w:hAnsiTheme="majorBidi" w:cstheme="majorBidi"/>
                <w:sz w:val="26"/>
                <w:szCs w:val="26"/>
              </w:rPr>
              <w:t xml:space="preserve">Maximum limit of </w:t>
            </w:r>
            <w:r w:rsidR="002F0C1A" w:rsidRPr="00E55C44">
              <w:rPr>
                <w:rFonts w:asciiTheme="majorBidi" w:hAnsiTheme="majorBidi" w:cstheme="majorBidi"/>
                <w:sz w:val="26"/>
                <w:szCs w:val="26"/>
              </w:rPr>
              <w:t>antioxidants</w:t>
            </w:r>
            <w:r w:rsidR="00A0338F" w:rsidRPr="00E55C44">
              <w:rPr>
                <w:rFonts w:asciiTheme="majorBidi" w:hAnsiTheme="majorBidi" w:cstheme="majorBidi"/>
                <w:sz w:val="26"/>
                <w:szCs w:val="26"/>
              </w:rPr>
              <w:t xml:space="preserve"> allowed for use in food products –</w:t>
            </w:r>
            <w:r w:rsidR="001C4662" w:rsidRPr="00E55C44">
              <w:rPr>
                <w:rFonts w:asciiTheme="majorBidi" w:hAnsiTheme="majorBidi" w:cstheme="majorBidi"/>
                <w:sz w:val="26"/>
                <w:szCs w:val="26"/>
              </w:rPr>
              <w:t xml:space="preserve"> the</w:t>
            </w:r>
            <w:r w:rsidR="00A0338F" w:rsidRPr="00E55C44">
              <w:rPr>
                <w:rFonts w:asciiTheme="majorBidi" w:hAnsiTheme="majorBidi" w:cstheme="majorBidi"/>
                <w:sz w:val="26"/>
                <w:szCs w:val="26"/>
              </w:rPr>
              <w:t xml:space="preserve"> First part.</w:t>
            </w:r>
          </w:p>
        </w:tc>
      </w:tr>
    </w:tbl>
    <w:p w:rsidR="0026629A" w:rsidRPr="00E55C44" w:rsidRDefault="0026629A" w:rsidP="000A14C8">
      <w:pPr>
        <w:rPr>
          <w:rFonts w:asciiTheme="majorBidi" w:hAnsiTheme="majorBidi" w:cstheme="majorBidi"/>
          <w:sz w:val="26"/>
          <w:szCs w:val="26"/>
        </w:rPr>
      </w:pPr>
    </w:p>
    <w:p w:rsidR="00717797" w:rsidRPr="00E55C44" w:rsidRDefault="00717797">
      <w:pPr>
        <w:rPr>
          <w:rFonts w:asciiTheme="majorBidi" w:hAnsiTheme="majorBidi" w:cstheme="majorBidi"/>
          <w:sz w:val="26"/>
          <w:szCs w:val="26"/>
        </w:rPr>
      </w:pPr>
      <w:r w:rsidRPr="00E55C44">
        <w:rPr>
          <w:rFonts w:asciiTheme="majorBidi" w:hAnsiTheme="majorBidi" w:cstheme="majorBidi"/>
          <w:sz w:val="26"/>
          <w:szCs w:val="26"/>
        </w:rPr>
        <w:br w:type="page"/>
      </w:r>
    </w:p>
    <w:p w:rsidR="00575799" w:rsidRPr="00575799" w:rsidRDefault="00575799" w:rsidP="00575799">
      <w:pPr>
        <w:jc w:val="lowKashida"/>
        <w:rPr>
          <w:rFonts w:asciiTheme="majorBidi" w:hAnsiTheme="majorBidi" w:cstheme="majorBidi"/>
          <w:lang w:bidi="ar-EG"/>
        </w:rPr>
      </w:pPr>
      <w:r w:rsidRPr="00575799">
        <w:rPr>
          <w:rFonts w:asciiTheme="majorBidi" w:hAnsiTheme="majorBidi" w:cstheme="majorBidi"/>
          <w:lang w:bidi="ar-EG"/>
        </w:rPr>
        <w:lastRenderedPageBreak/>
        <w:t>UAE Standard 192:2016</w:t>
      </w:r>
    </w:p>
    <w:p w:rsidR="00717797" w:rsidRPr="00E55C44" w:rsidRDefault="00717797" w:rsidP="00AF6EDE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E55C44">
        <w:rPr>
          <w:rFonts w:asciiTheme="majorBidi" w:hAnsiTheme="majorBidi" w:cstheme="majorBidi"/>
          <w:b/>
          <w:bCs/>
          <w:sz w:val="26"/>
          <w:szCs w:val="26"/>
        </w:rPr>
        <w:t>Additives Permitted for Use in Food Stuffs</w:t>
      </w:r>
    </w:p>
    <w:p w:rsidR="004F379E" w:rsidRPr="00E55C44" w:rsidRDefault="00AF6EDE" w:rsidP="007C2B29">
      <w:pPr>
        <w:jc w:val="lowKashida"/>
        <w:rPr>
          <w:rFonts w:asciiTheme="majorBidi" w:hAnsiTheme="majorBidi" w:cstheme="majorBidi"/>
          <w:b/>
          <w:bCs/>
          <w:sz w:val="26"/>
          <w:szCs w:val="26"/>
        </w:rPr>
      </w:pPr>
      <w:r w:rsidRPr="00E55C44">
        <w:rPr>
          <w:rFonts w:asciiTheme="majorBidi" w:hAnsiTheme="majorBidi" w:cstheme="majorBidi"/>
          <w:b/>
          <w:bCs/>
          <w:sz w:val="26"/>
          <w:szCs w:val="26"/>
        </w:rPr>
        <w:t xml:space="preserve">1- </w:t>
      </w:r>
      <w:r w:rsidR="007C2B29">
        <w:rPr>
          <w:rFonts w:asciiTheme="majorBidi" w:hAnsiTheme="majorBidi" w:cstheme="majorBidi"/>
          <w:b/>
          <w:bCs/>
          <w:sz w:val="26"/>
          <w:szCs w:val="26"/>
        </w:rPr>
        <w:t>Scope</w:t>
      </w:r>
      <w:r w:rsidRPr="00E55C44">
        <w:rPr>
          <w:rFonts w:asciiTheme="majorBidi" w:hAnsiTheme="majorBidi" w:cstheme="majorBidi"/>
          <w:b/>
          <w:bCs/>
          <w:sz w:val="26"/>
          <w:szCs w:val="26"/>
        </w:rPr>
        <w:t>:</w:t>
      </w:r>
    </w:p>
    <w:p w:rsidR="00AF6EDE" w:rsidRPr="00E55C44" w:rsidRDefault="001F5541" w:rsidP="00575799">
      <w:pPr>
        <w:ind w:left="720"/>
        <w:jc w:val="lowKashida"/>
        <w:rPr>
          <w:rFonts w:asciiTheme="majorBidi" w:hAnsiTheme="majorBidi" w:cstheme="majorBidi"/>
          <w:sz w:val="26"/>
          <w:szCs w:val="26"/>
        </w:rPr>
      </w:pPr>
      <w:r w:rsidRPr="00E55C44">
        <w:rPr>
          <w:rFonts w:asciiTheme="majorBidi" w:hAnsiTheme="majorBidi" w:cstheme="majorBidi"/>
          <w:sz w:val="26"/>
          <w:szCs w:val="26"/>
        </w:rPr>
        <w:t xml:space="preserve">This </w:t>
      </w:r>
      <w:r w:rsidR="0014328E" w:rsidRPr="00E55C44">
        <w:rPr>
          <w:rFonts w:asciiTheme="majorBidi" w:hAnsiTheme="majorBidi" w:cstheme="majorBidi"/>
          <w:sz w:val="26"/>
          <w:szCs w:val="26"/>
        </w:rPr>
        <w:t xml:space="preserve">UAE </w:t>
      </w:r>
      <w:r w:rsidR="001F62E7" w:rsidRPr="00E55C44">
        <w:rPr>
          <w:rFonts w:asciiTheme="majorBidi" w:hAnsiTheme="majorBidi" w:cstheme="majorBidi"/>
          <w:sz w:val="26"/>
          <w:szCs w:val="26"/>
        </w:rPr>
        <w:t>technical</w:t>
      </w:r>
      <w:r w:rsidRPr="00E55C44">
        <w:rPr>
          <w:rFonts w:asciiTheme="majorBidi" w:hAnsiTheme="majorBidi" w:cstheme="majorBidi"/>
          <w:sz w:val="26"/>
          <w:szCs w:val="26"/>
        </w:rPr>
        <w:t xml:space="preserve"> regulation </w:t>
      </w:r>
      <w:r w:rsidR="001F62E7" w:rsidRPr="00E55C44">
        <w:rPr>
          <w:rFonts w:asciiTheme="majorBidi" w:hAnsiTheme="majorBidi" w:cstheme="majorBidi"/>
          <w:sz w:val="26"/>
          <w:szCs w:val="26"/>
        </w:rPr>
        <w:t>relat</w:t>
      </w:r>
      <w:r w:rsidR="00575799">
        <w:rPr>
          <w:rFonts w:asciiTheme="majorBidi" w:hAnsiTheme="majorBidi" w:cstheme="majorBidi"/>
          <w:sz w:val="26"/>
          <w:szCs w:val="26"/>
        </w:rPr>
        <w:t xml:space="preserve">es </w:t>
      </w:r>
      <w:r w:rsidR="001F62E7" w:rsidRPr="00E55C44">
        <w:rPr>
          <w:rFonts w:asciiTheme="majorBidi" w:hAnsiTheme="majorBidi" w:cstheme="majorBidi"/>
          <w:sz w:val="26"/>
          <w:szCs w:val="26"/>
        </w:rPr>
        <w:t xml:space="preserve">to the additives allowed for use in food stuffs </w:t>
      </w:r>
      <w:r w:rsidR="00644C04" w:rsidRPr="00E55C44">
        <w:rPr>
          <w:rFonts w:asciiTheme="majorBidi" w:hAnsiTheme="majorBidi" w:cstheme="majorBidi"/>
          <w:sz w:val="26"/>
          <w:szCs w:val="26"/>
        </w:rPr>
        <w:t xml:space="preserve">and </w:t>
      </w:r>
      <w:r w:rsidR="00575799">
        <w:rPr>
          <w:rFonts w:asciiTheme="majorBidi" w:hAnsiTheme="majorBidi" w:cstheme="majorBidi"/>
          <w:sz w:val="26"/>
          <w:szCs w:val="26"/>
        </w:rPr>
        <w:t xml:space="preserve">stipulates </w:t>
      </w:r>
      <w:r w:rsidR="00644C04" w:rsidRPr="00E55C44">
        <w:rPr>
          <w:rFonts w:asciiTheme="majorBidi" w:hAnsiTheme="majorBidi" w:cstheme="majorBidi"/>
          <w:sz w:val="26"/>
          <w:szCs w:val="26"/>
        </w:rPr>
        <w:t xml:space="preserve">the terms and conditions </w:t>
      </w:r>
      <w:r w:rsidR="00BE2A0D" w:rsidRPr="00E55C44">
        <w:rPr>
          <w:rFonts w:asciiTheme="majorBidi" w:hAnsiTheme="majorBidi" w:cstheme="majorBidi"/>
          <w:sz w:val="26"/>
          <w:szCs w:val="26"/>
        </w:rPr>
        <w:t xml:space="preserve">to be followed </w:t>
      </w:r>
      <w:r w:rsidR="00014AAF" w:rsidRPr="00E55C44">
        <w:rPr>
          <w:rFonts w:asciiTheme="majorBidi" w:hAnsiTheme="majorBidi" w:cstheme="majorBidi"/>
          <w:sz w:val="26"/>
          <w:szCs w:val="26"/>
        </w:rPr>
        <w:t>upon</w:t>
      </w:r>
      <w:r w:rsidR="00BE2A0D" w:rsidRPr="00E55C44">
        <w:rPr>
          <w:rFonts w:asciiTheme="majorBidi" w:hAnsiTheme="majorBidi" w:cstheme="majorBidi"/>
          <w:sz w:val="26"/>
          <w:szCs w:val="26"/>
        </w:rPr>
        <w:t xml:space="preserve"> using </w:t>
      </w:r>
      <w:r w:rsidR="00575799">
        <w:rPr>
          <w:rFonts w:asciiTheme="majorBidi" w:hAnsiTheme="majorBidi" w:cstheme="majorBidi"/>
          <w:sz w:val="26"/>
          <w:szCs w:val="26"/>
        </w:rPr>
        <w:t xml:space="preserve">such additives </w:t>
      </w:r>
      <w:r w:rsidR="00BE2A0D" w:rsidRPr="00E55C44">
        <w:rPr>
          <w:rFonts w:asciiTheme="majorBidi" w:hAnsiTheme="majorBidi" w:cstheme="majorBidi"/>
          <w:sz w:val="26"/>
          <w:szCs w:val="26"/>
        </w:rPr>
        <w:t>in the food stuffs.</w:t>
      </w:r>
    </w:p>
    <w:p w:rsidR="00BE2A0D" w:rsidRPr="00E55C44" w:rsidRDefault="00C83BE6" w:rsidP="00575799">
      <w:pPr>
        <w:jc w:val="lowKashida"/>
        <w:rPr>
          <w:rFonts w:asciiTheme="majorBidi" w:hAnsiTheme="majorBidi" w:cstheme="majorBidi"/>
          <w:b/>
          <w:bCs/>
          <w:sz w:val="26"/>
          <w:szCs w:val="26"/>
        </w:rPr>
      </w:pPr>
      <w:r w:rsidRPr="00E55C44">
        <w:rPr>
          <w:rFonts w:asciiTheme="majorBidi" w:hAnsiTheme="majorBidi" w:cstheme="majorBidi"/>
          <w:b/>
          <w:bCs/>
          <w:sz w:val="26"/>
          <w:szCs w:val="26"/>
        </w:rPr>
        <w:t xml:space="preserve">2- </w:t>
      </w:r>
      <w:r w:rsidR="00575799">
        <w:rPr>
          <w:rFonts w:asciiTheme="majorBidi" w:hAnsiTheme="majorBidi" w:cstheme="majorBidi"/>
          <w:b/>
          <w:bCs/>
          <w:sz w:val="26"/>
          <w:szCs w:val="26"/>
        </w:rPr>
        <w:t xml:space="preserve">Complementary </w:t>
      </w:r>
      <w:r w:rsidRPr="00E55C44">
        <w:rPr>
          <w:rFonts w:asciiTheme="majorBidi" w:hAnsiTheme="majorBidi" w:cstheme="majorBidi"/>
          <w:b/>
          <w:bCs/>
          <w:sz w:val="26"/>
          <w:szCs w:val="26"/>
        </w:rPr>
        <w:t>R</w:t>
      </w:r>
      <w:r w:rsidR="0098050A" w:rsidRPr="00E55C44">
        <w:rPr>
          <w:rFonts w:asciiTheme="majorBidi" w:hAnsiTheme="majorBidi" w:cstheme="majorBidi"/>
          <w:b/>
          <w:bCs/>
          <w:sz w:val="26"/>
          <w:szCs w:val="26"/>
        </w:rPr>
        <w:t>eferences:</w:t>
      </w:r>
    </w:p>
    <w:p w:rsidR="0098050A" w:rsidRPr="00E55C44" w:rsidRDefault="003D515F" w:rsidP="00575799">
      <w:pPr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</w:rPr>
        <w:t xml:space="preserve">2/1 </w:t>
      </w:r>
      <w:r w:rsidR="007C2B29">
        <w:rPr>
          <w:rFonts w:asciiTheme="majorBidi" w:hAnsiTheme="majorBidi" w:cstheme="majorBidi"/>
          <w:sz w:val="26"/>
          <w:szCs w:val="26"/>
          <w:lang w:bidi="ar-EG"/>
        </w:rPr>
        <w:tab/>
      </w: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UAE.S 9: </w:t>
      </w:r>
      <w:r w:rsidR="00575799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Cards </w:t>
      </w:r>
      <w:r w:rsidR="006134D0" w:rsidRPr="00E55C44">
        <w:rPr>
          <w:rFonts w:asciiTheme="majorBidi" w:hAnsiTheme="majorBidi" w:cstheme="majorBidi"/>
          <w:sz w:val="26"/>
          <w:szCs w:val="26"/>
          <w:lang w:bidi="ar-EG"/>
        </w:rPr>
        <w:t>of packed food stuffs</w:t>
      </w:r>
    </w:p>
    <w:p w:rsidR="006134D0" w:rsidRPr="00E55C44" w:rsidRDefault="00341C63" w:rsidP="00575799">
      <w:pPr>
        <w:ind w:left="709" w:hanging="709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2/2 </w:t>
      </w:r>
      <w:r w:rsidR="007C2B29">
        <w:rPr>
          <w:rFonts w:asciiTheme="majorBidi" w:hAnsiTheme="majorBidi" w:cstheme="majorBidi"/>
          <w:sz w:val="26"/>
          <w:szCs w:val="26"/>
          <w:lang w:bidi="ar-EG"/>
        </w:rPr>
        <w:tab/>
      </w:r>
      <w:r w:rsidR="00AD5B56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GSO 2055-1: </w:t>
      </w:r>
      <w:r w:rsidR="00575799">
        <w:rPr>
          <w:rFonts w:asciiTheme="majorBidi" w:hAnsiTheme="majorBidi" w:cstheme="majorBidi"/>
          <w:sz w:val="26"/>
          <w:szCs w:val="26"/>
          <w:lang w:bidi="ar-EG"/>
        </w:rPr>
        <w:t xml:space="preserve">Halal </w:t>
      </w:r>
      <w:r w:rsidR="00AD5B56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products </w:t>
      </w:r>
      <w:r w:rsidR="008A5A31" w:rsidRPr="00E55C44">
        <w:rPr>
          <w:rFonts w:asciiTheme="majorBidi" w:hAnsiTheme="majorBidi" w:cstheme="majorBidi"/>
          <w:sz w:val="26"/>
          <w:szCs w:val="26"/>
          <w:lang w:bidi="ar-EG"/>
        </w:rPr>
        <w:t>–</w:t>
      </w:r>
      <w:r w:rsidR="00AD5B56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="00575799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The </w:t>
      </w:r>
      <w:r w:rsidR="008A5A31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first part: general </w:t>
      </w:r>
      <w:r w:rsidR="001E2BA6" w:rsidRPr="00E55C44">
        <w:rPr>
          <w:rFonts w:asciiTheme="majorBidi" w:hAnsiTheme="majorBidi" w:cstheme="majorBidi"/>
          <w:sz w:val="26"/>
          <w:szCs w:val="26"/>
          <w:lang w:bidi="ar-EG"/>
        </w:rPr>
        <w:t>c</w:t>
      </w:r>
      <w:r w:rsidR="008A5A31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onditions of the </w:t>
      </w:r>
      <w:r w:rsidR="00575799">
        <w:rPr>
          <w:rFonts w:asciiTheme="majorBidi" w:hAnsiTheme="majorBidi" w:cstheme="majorBidi"/>
          <w:sz w:val="26"/>
          <w:szCs w:val="26"/>
          <w:lang w:bidi="ar-EG"/>
        </w:rPr>
        <w:t xml:space="preserve">Halal </w:t>
      </w:r>
      <w:r w:rsidR="008A5A31" w:rsidRPr="00E55C44">
        <w:rPr>
          <w:rFonts w:asciiTheme="majorBidi" w:hAnsiTheme="majorBidi" w:cstheme="majorBidi"/>
          <w:sz w:val="26"/>
          <w:szCs w:val="26"/>
          <w:lang w:bidi="ar-EG"/>
        </w:rPr>
        <w:t>food stuffs</w:t>
      </w:r>
    </w:p>
    <w:p w:rsidR="0003397F" w:rsidRPr="00E55C44" w:rsidRDefault="00B95C29" w:rsidP="002D528B">
      <w:pPr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t>2</w:t>
      </w:r>
      <w:r w:rsidR="0003397F" w:rsidRPr="00E55C44">
        <w:rPr>
          <w:rFonts w:asciiTheme="majorBidi" w:hAnsiTheme="majorBidi" w:cstheme="majorBidi"/>
          <w:sz w:val="26"/>
          <w:szCs w:val="26"/>
          <w:lang w:bidi="ar-EG"/>
        </w:rPr>
        <w:t>/</w:t>
      </w:r>
      <w:r w:rsidRPr="00E55C44">
        <w:rPr>
          <w:rFonts w:asciiTheme="majorBidi" w:hAnsiTheme="majorBidi" w:cstheme="majorBidi"/>
          <w:sz w:val="26"/>
          <w:szCs w:val="26"/>
          <w:lang w:bidi="ar-EG"/>
        </w:rPr>
        <w:t>3</w:t>
      </w:r>
      <w:r w:rsidR="0003397F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="007C2B29">
        <w:rPr>
          <w:rFonts w:asciiTheme="majorBidi" w:hAnsiTheme="majorBidi" w:cstheme="majorBidi"/>
          <w:sz w:val="26"/>
          <w:szCs w:val="26"/>
          <w:lang w:bidi="ar-EG"/>
        </w:rPr>
        <w:tab/>
      </w:r>
      <w:r w:rsidR="0003397F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(EC) No 1333/2008: </w:t>
      </w:r>
      <w:r w:rsidR="00A66BA2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food additives </w:t>
      </w:r>
      <w:r w:rsidR="00F872C6" w:rsidRPr="00E55C44">
        <w:rPr>
          <w:rFonts w:asciiTheme="majorBidi" w:hAnsiTheme="majorBidi" w:cstheme="majorBidi"/>
          <w:sz w:val="26"/>
          <w:szCs w:val="26"/>
          <w:lang w:bidi="ar-EG"/>
        </w:rPr>
        <w:t>as amended</w:t>
      </w:r>
    </w:p>
    <w:p w:rsidR="00A66BA2" w:rsidRPr="00E55C44" w:rsidRDefault="00B95C29" w:rsidP="00575799">
      <w:pPr>
        <w:ind w:left="709" w:hanging="709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t>2</w:t>
      </w:r>
      <w:r w:rsidR="00FA0F78" w:rsidRPr="00E55C44">
        <w:rPr>
          <w:rFonts w:asciiTheme="majorBidi" w:hAnsiTheme="majorBidi" w:cstheme="majorBidi"/>
          <w:sz w:val="26"/>
          <w:szCs w:val="26"/>
          <w:lang w:bidi="ar-EG"/>
        </w:rPr>
        <w:t>/</w:t>
      </w:r>
      <w:r w:rsidRPr="00E55C44">
        <w:rPr>
          <w:rFonts w:asciiTheme="majorBidi" w:hAnsiTheme="majorBidi" w:cstheme="majorBidi"/>
          <w:sz w:val="26"/>
          <w:szCs w:val="26"/>
          <w:lang w:bidi="ar-EG"/>
        </w:rPr>
        <w:t>4</w:t>
      </w:r>
      <w:r w:rsidR="00FA0F78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="007C2B29">
        <w:rPr>
          <w:rFonts w:asciiTheme="majorBidi" w:hAnsiTheme="majorBidi" w:cstheme="majorBidi"/>
          <w:sz w:val="26"/>
          <w:szCs w:val="26"/>
          <w:lang w:bidi="ar-EG"/>
        </w:rPr>
        <w:tab/>
      </w:r>
      <w:r w:rsidR="001B0100" w:rsidRPr="00E55C44">
        <w:rPr>
          <w:rFonts w:asciiTheme="majorBidi" w:hAnsiTheme="majorBidi" w:cstheme="majorBidi"/>
          <w:sz w:val="26"/>
          <w:szCs w:val="26"/>
          <w:lang w:bidi="ar-EG"/>
        </w:rPr>
        <w:t>(EC) No 1333/2008:</w:t>
      </w:r>
      <w:r w:rsidR="007C55A2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food </w:t>
      </w:r>
      <w:r w:rsidR="00C57DAF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flavors and some </w:t>
      </w:r>
      <w:r w:rsidR="005C6106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nutrition </w:t>
      </w:r>
      <w:r w:rsidR="00575799">
        <w:rPr>
          <w:rFonts w:asciiTheme="majorBidi" w:hAnsiTheme="majorBidi" w:cstheme="majorBidi"/>
          <w:sz w:val="26"/>
          <w:szCs w:val="26"/>
          <w:lang w:bidi="ar-EG"/>
        </w:rPr>
        <w:t xml:space="preserve">components </w:t>
      </w:r>
      <w:r w:rsidR="007B1914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of </w:t>
      </w:r>
      <w:r w:rsidR="00172D34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flavored </w:t>
      </w:r>
      <w:r w:rsidR="006B7AC4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attributes allowed for use in food stuffs </w:t>
      </w:r>
      <w:r w:rsidR="00F872C6" w:rsidRPr="00E55C44">
        <w:rPr>
          <w:rFonts w:asciiTheme="majorBidi" w:hAnsiTheme="majorBidi" w:cstheme="majorBidi"/>
          <w:sz w:val="26"/>
          <w:szCs w:val="26"/>
          <w:lang w:bidi="ar-EG"/>
        </w:rPr>
        <w:t>as amended</w:t>
      </w:r>
      <w:r w:rsidR="006B7AC4" w:rsidRPr="00E55C44">
        <w:rPr>
          <w:rFonts w:asciiTheme="majorBidi" w:hAnsiTheme="majorBidi" w:cstheme="majorBidi"/>
          <w:sz w:val="26"/>
          <w:szCs w:val="26"/>
          <w:lang w:bidi="ar-EG"/>
        </w:rPr>
        <w:t>.</w:t>
      </w:r>
    </w:p>
    <w:p w:rsidR="00003D4E" w:rsidRPr="00E55C44" w:rsidRDefault="00B95C29" w:rsidP="00575799">
      <w:pPr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t>2</w:t>
      </w:r>
      <w:r w:rsidR="00003D4E" w:rsidRPr="00E55C44">
        <w:rPr>
          <w:rFonts w:asciiTheme="majorBidi" w:hAnsiTheme="majorBidi" w:cstheme="majorBidi"/>
          <w:sz w:val="26"/>
          <w:szCs w:val="26"/>
          <w:lang w:bidi="ar-EG"/>
        </w:rPr>
        <w:t>/</w:t>
      </w:r>
      <w:r w:rsidRPr="00E55C44">
        <w:rPr>
          <w:rFonts w:asciiTheme="majorBidi" w:hAnsiTheme="majorBidi" w:cstheme="majorBidi"/>
          <w:sz w:val="26"/>
          <w:szCs w:val="26"/>
          <w:lang w:bidi="ar-EG"/>
        </w:rPr>
        <w:t>5</w:t>
      </w:r>
      <w:r w:rsidR="00003D4E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="007C2B29">
        <w:rPr>
          <w:rFonts w:asciiTheme="majorBidi" w:hAnsiTheme="majorBidi" w:cstheme="majorBidi"/>
          <w:sz w:val="26"/>
          <w:szCs w:val="26"/>
          <w:lang w:bidi="ar-EG"/>
        </w:rPr>
        <w:tab/>
      </w:r>
      <w:r w:rsidR="00D62842" w:rsidRPr="00E55C44">
        <w:rPr>
          <w:rFonts w:asciiTheme="majorBidi" w:hAnsiTheme="majorBidi" w:cstheme="majorBidi"/>
          <w:sz w:val="26"/>
          <w:szCs w:val="26"/>
          <w:lang w:bidi="ar-EG"/>
        </w:rPr>
        <w:t>CAC 19</w:t>
      </w:r>
      <w:r w:rsidR="00575799">
        <w:rPr>
          <w:rFonts w:asciiTheme="majorBidi" w:hAnsiTheme="majorBidi" w:cstheme="majorBidi"/>
          <w:sz w:val="26"/>
          <w:szCs w:val="26"/>
          <w:lang w:bidi="ar-EG"/>
        </w:rPr>
        <w:t>2</w:t>
      </w:r>
      <w:r w:rsidR="00D62842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: general </w:t>
      </w:r>
      <w:r w:rsidR="00622171" w:rsidRPr="00E55C44">
        <w:rPr>
          <w:rFonts w:asciiTheme="majorBidi" w:hAnsiTheme="majorBidi" w:cstheme="majorBidi"/>
          <w:sz w:val="26"/>
          <w:szCs w:val="26"/>
          <w:lang w:bidi="ar-EG"/>
        </w:rPr>
        <w:t>standards</w:t>
      </w:r>
      <w:r w:rsidR="00D62842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of food additives.</w:t>
      </w:r>
    </w:p>
    <w:p w:rsidR="00D62842" w:rsidRPr="00E55C44" w:rsidRDefault="00B95C29" w:rsidP="002D528B">
      <w:pPr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t>2/6</w:t>
      </w:r>
      <w:r w:rsidR="00736C63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="007C2B29">
        <w:rPr>
          <w:rFonts w:asciiTheme="majorBidi" w:hAnsiTheme="majorBidi" w:cstheme="majorBidi"/>
          <w:sz w:val="26"/>
          <w:szCs w:val="26"/>
          <w:lang w:bidi="ar-EG"/>
        </w:rPr>
        <w:tab/>
      </w:r>
      <w:r w:rsidR="00A4008E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(EC) No 1332/2008: </w:t>
      </w:r>
      <w:r w:rsidR="00575799">
        <w:rPr>
          <w:rFonts w:asciiTheme="majorBidi" w:hAnsiTheme="majorBidi" w:cstheme="majorBidi"/>
          <w:sz w:val="26"/>
          <w:szCs w:val="26"/>
          <w:lang w:bidi="ar-EG"/>
        </w:rPr>
        <w:t xml:space="preserve">nutrient </w:t>
      </w:r>
      <w:r w:rsidR="002D6A6F" w:rsidRPr="00E55C44">
        <w:rPr>
          <w:rFonts w:asciiTheme="majorBidi" w:hAnsiTheme="majorBidi" w:cstheme="majorBidi"/>
          <w:sz w:val="26"/>
          <w:szCs w:val="26"/>
          <w:lang w:bidi="ar-EG"/>
        </w:rPr>
        <w:t>enzy</w:t>
      </w:r>
      <w:r w:rsidR="00094F07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mes </w:t>
      </w:r>
      <w:r w:rsidR="00BF6442" w:rsidRPr="00E55C44">
        <w:rPr>
          <w:rFonts w:asciiTheme="majorBidi" w:hAnsiTheme="majorBidi" w:cstheme="majorBidi"/>
          <w:sz w:val="26"/>
          <w:szCs w:val="26"/>
          <w:lang w:bidi="ar-EG"/>
        </w:rPr>
        <w:t>as amended</w:t>
      </w:r>
    </w:p>
    <w:p w:rsidR="00702D64" w:rsidRPr="00E55C44" w:rsidRDefault="00702D64" w:rsidP="002D528B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b/>
          <w:bCs/>
          <w:sz w:val="26"/>
          <w:szCs w:val="26"/>
          <w:lang w:bidi="ar-EG"/>
        </w:rPr>
        <w:t>3- Definitions:</w:t>
      </w:r>
    </w:p>
    <w:p w:rsidR="00702D64" w:rsidRPr="00E55C44" w:rsidRDefault="006328DA" w:rsidP="007C2B29">
      <w:pPr>
        <w:ind w:left="720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For the purposes of this technical regulation, </w:t>
      </w:r>
      <w:r w:rsidR="00915983" w:rsidRPr="00E55C44">
        <w:rPr>
          <w:rFonts w:asciiTheme="majorBidi" w:hAnsiTheme="majorBidi" w:cstheme="majorBidi"/>
          <w:sz w:val="26"/>
          <w:szCs w:val="26"/>
          <w:lang w:bidi="ar-EG"/>
        </w:rPr>
        <w:t>the following words and expressions shall have the</w:t>
      </w:r>
      <w:r w:rsidR="00915983" w:rsidRPr="00E55C44">
        <w:rPr>
          <w:rStyle w:val="Emphasis"/>
          <w:rFonts w:asciiTheme="majorBidi" w:hAnsiTheme="majorBidi" w:cstheme="majorBidi"/>
          <w:b/>
          <w:bCs/>
          <w:i w:val="0"/>
          <w:iCs w:val="0"/>
          <w:color w:val="6A6A6A"/>
          <w:sz w:val="26"/>
          <w:szCs w:val="26"/>
          <w:shd w:val="clear" w:color="auto" w:fill="FFFFFF"/>
        </w:rPr>
        <w:t xml:space="preserve"> </w:t>
      </w:r>
      <w:r w:rsidR="00915983" w:rsidRPr="00E55C44">
        <w:rPr>
          <w:rFonts w:asciiTheme="majorBidi" w:hAnsiTheme="majorBidi" w:cstheme="majorBidi"/>
          <w:sz w:val="26"/>
          <w:szCs w:val="26"/>
          <w:lang w:bidi="ar-EG"/>
        </w:rPr>
        <w:t>meanings herein assigned to them</w:t>
      </w:r>
      <w:r w:rsidR="00E937DA" w:rsidRPr="00E55C44">
        <w:rPr>
          <w:rFonts w:asciiTheme="majorBidi" w:hAnsiTheme="majorBidi" w:cstheme="majorBidi"/>
          <w:sz w:val="26"/>
          <w:szCs w:val="26"/>
          <w:lang w:bidi="ar-EG"/>
        </w:rPr>
        <w:t>:</w:t>
      </w:r>
    </w:p>
    <w:p w:rsidR="00E937DA" w:rsidRPr="00E55C44" w:rsidRDefault="009F2F78" w:rsidP="002D528B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b/>
          <w:bCs/>
          <w:sz w:val="26"/>
          <w:szCs w:val="26"/>
          <w:lang w:bidi="ar-EG"/>
        </w:rPr>
        <w:t>3-1</w:t>
      </w:r>
      <w:r w:rsidR="00CB7B18" w:rsidRPr="00E55C44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 </w:t>
      </w:r>
      <w:r w:rsidR="008D3391" w:rsidRPr="00E55C44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Food </w:t>
      </w:r>
      <w:r w:rsidR="00620906" w:rsidRPr="00E55C44">
        <w:rPr>
          <w:rFonts w:asciiTheme="majorBidi" w:hAnsiTheme="majorBidi" w:cstheme="majorBidi"/>
          <w:b/>
          <w:bCs/>
          <w:sz w:val="26"/>
          <w:szCs w:val="26"/>
          <w:lang w:bidi="ar-EG"/>
        </w:rPr>
        <w:t>Additive</w:t>
      </w:r>
      <w:r w:rsidR="008D3391" w:rsidRPr="00E55C44">
        <w:rPr>
          <w:rFonts w:asciiTheme="majorBidi" w:hAnsiTheme="majorBidi" w:cstheme="majorBidi"/>
          <w:b/>
          <w:bCs/>
          <w:sz w:val="26"/>
          <w:szCs w:val="26"/>
          <w:lang w:bidi="ar-EG"/>
        </w:rPr>
        <w:t>:</w:t>
      </w:r>
    </w:p>
    <w:p w:rsidR="001349F9" w:rsidRPr="00E55C44" w:rsidRDefault="001349F9" w:rsidP="00575799">
      <w:pPr>
        <w:ind w:left="720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A substance </w:t>
      </w:r>
      <w:r w:rsidR="00184DEE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that is </w:t>
      </w:r>
      <w:r w:rsidR="00094C93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usually </w:t>
      </w: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not </w:t>
      </w:r>
      <w:r w:rsidR="00575799">
        <w:rPr>
          <w:rFonts w:asciiTheme="majorBidi" w:hAnsiTheme="majorBidi" w:cstheme="majorBidi"/>
          <w:sz w:val="26"/>
          <w:szCs w:val="26"/>
          <w:lang w:bidi="ar-EG"/>
        </w:rPr>
        <w:t xml:space="preserve">to be </w:t>
      </w:r>
      <w:r w:rsidRPr="00E55C44">
        <w:rPr>
          <w:rFonts w:asciiTheme="majorBidi" w:hAnsiTheme="majorBidi" w:cstheme="majorBidi"/>
          <w:sz w:val="26"/>
          <w:szCs w:val="26"/>
          <w:lang w:bidi="ar-EG"/>
        </w:rPr>
        <w:t>consumed a</w:t>
      </w:r>
      <w:r w:rsidR="00094C93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lone </w:t>
      </w: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and not considered as a traditional component of food. </w:t>
      </w:r>
      <w:r w:rsidR="00E02026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It may have nutritional value or not. </w:t>
      </w:r>
      <w:r w:rsidR="00EF6FAB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It is added to food usually for technical reasons during </w:t>
      </w:r>
      <w:r w:rsidR="0026251A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manufacturing, preparation, </w:t>
      </w:r>
      <w:r w:rsidR="00666657" w:rsidRPr="00E55C44">
        <w:rPr>
          <w:rFonts w:asciiTheme="majorBidi" w:hAnsiTheme="majorBidi" w:cstheme="majorBidi"/>
          <w:sz w:val="26"/>
          <w:szCs w:val="26"/>
          <w:lang w:bidi="ar-EG"/>
        </w:rPr>
        <w:t>h</w:t>
      </w:r>
      <w:r w:rsidR="00BC33C9" w:rsidRPr="00E55C44">
        <w:rPr>
          <w:rFonts w:asciiTheme="majorBidi" w:hAnsiTheme="majorBidi" w:cstheme="majorBidi"/>
          <w:sz w:val="26"/>
          <w:szCs w:val="26"/>
          <w:lang w:bidi="ar-EG"/>
        </w:rPr>
        <w:t>a</w:t>
      </w:r>
      <w:r w:rsidR="00666657" w:rsidRPr="00E55C44">
        <w:rPr>
          <w:rFonts w:asciiTheme="majorBidi" w:hAnsiTheme="majorBidi" w:cstheme="majorBidi"/>
          <w:sz w:val="26"/>
          <w:szCs w:val="26"/>
          <w:lang w:bidi="ar-EG"/>
        </w:rPr>
        <w:t>ndling</w:t>
      </w:r>
      <w:r w:rsidR="005831F7" w:rsidRPr="00E55C44">
        <w:rPr>
          <w:rFonts w:asciiTheme="majorBidi" w:hAnsiTheme="majorBidi" w:cstheme="majorBidi"/>
          <w:sz w:val="26"/>
          <w:szCs w:val="26"/>
          <w:lang w:bidi="ar-EG"/>
        </w:rPr>
        <w:t>,</w:t>
      </w:r>
      <w:r w:rsidR="00633993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="007D2210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packaging, </w:t>
      </w:r>
      <w:r w:rsidR="009C0282" w:rsidRPr="00E55C44">
        <w:rPr>
          <w:rFonts w:asciiTheme="majorBidi" w:hAnsiTheme="majorBidi" w:cstheme="majorBidi"/>
          <w:sz w:val="26"/>
          <w:szCs w:val="26"/>
          <w:lang w:bidi="ar-EG"/>
        </w:rPr>
        <w:t>transferring</w:t>
      </w:r>
      <w:r w:rsidR="00B2447E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and</w:t>
      </w:r>
      <w:r w:rsidR="00BC33C9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storage</w:t>
      </w:r>
      <w:r w:rsidR="00575799">
        <w:rPr>
          <w:rFonts w:asciiTheme="majorBidi" w:hAnsiTheme="majorBidi" w:cstheme="majorBidi"/>
          <w:sz w:val="26"/>
          <w:szCs w:val="26"/>
          <w:lang w:bidi="ar-EG"/>
        </w:rPr>
        <w:t xml:space="preserve">. It has </w:t>
      </w:r>
      <w:r w:rsidR="00BC33C9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material </w:t>
      </w:r>
      <w:r w:rsidR="00B342AB" w:rsidRPr="00E55C44">
        <w:rPr>
          <w:rFonts w:asciiTheme="majorBidi" w:hAnsiTheme="majorBidi" w:cstheme="majorBidi"/>
          <w:sz w:val="26"/>
          <w:szCs w:val="26"/>
          <w:lang w:bidi="ar-EG"/>
        </w:rPr>
        <w:t>attributions which</w:t>
      </w:r>
      <w:r w:rsidR="0075542B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results in that </w:t>
      </w:r>
      <w:r w:rsidR="00575799">
        <w:rPr>
          <w:rFonts w:asciiTheme="majorBidi" w:hAnsiTheme="majorBidi" w:cstheme="majorBidi"/>
          <w:sz w:val="26"/>
          <w:szCs w:val="26"/>
          <w:lang w:bidi="ar-EG"/>
        </w:rPr>
        <w:t xml:space="preserve">such </w:t>
      </w:r>
      <w:r w:rsidR="0075542B" w:rsidRPr="00E55C44">
        <w:rPr>
          <w:rFonts w:asciiTheme="majorBidi" w:hAnsiTheme="majorBidi" w:cstheme="majorBidi"/>
          <w:sz w:val="26"/>
          <w:szCs w:val="26"/>
          <w:lang w:bidi="ar-EG"/>
        </w:rPr>
        <w:t>substance</w:t>
      </w:r>
      <w:r w:rsidR="00575799">
        <w:rPr>
          <w:rFonts w:asciiTheme="majorBidi" w:hAnsiTheme="majorBidi" w:cstheme="majorBidi"/>
          <w:sz w:val="26"/>
          <w:szCs w:val="26"/>
          <w:lang w:bidi="ar-EG"/>
        </w:rPr>
        <w:t>(</w:t>
      </w:r>
      <w:r w:rsidR="0075542B" w:rsidRPr="00E55C44">
        <w:rPr>
          <w:rFonts w:asciiTheme="majorBidi" w:hAnsiTheme="majorBidi" w:cstheme="majorBidi"/>
          <w:sz w:val="26"/>
          <w:szCs w:val="26"/>
          <w:lang w:bidi="ar-EG"/>
        </w:rPr>
        <w:t>s</w:t>
      </w:r>
      <w:r w:rsidR="00575799">
        <w:rPr>
          <w:rFonts w:asciiTheme="majorBidi" w:hAnsiTheme="majorBidi" w:cstheme="majorBidi"/>
          <w:sz w:val="26"/>
          <w:szCs w:val="26"/>
          <w:lang w:bidi="ar-EG"/>
        </w:rPr>
        <w:t>)</w:t>
      </w:r>
      <w:r w:rsidR="0075542B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or product</w:t>
      </w:r>
      <w:r w:rsidR="00575799">
        <w:rPr>
          <w:rFonts w:asciiTheme="majorBidi" w:hAnsiTheme="majorBidi" w:cstheme="majorBidi"/>
          <w:sz w:val="26"/>
          <w:szCs w:val="26"/>
          <w:lang w:bidi="ar-EG"/>
        </w:rPr>
        <w:t>(</w:t>
      </w:r>
      <w:r w:rsidR="0075542B" w:rsidRPr="00E55C44">
        <w:rPr>
          <w:rFonts w:asciiTheme="majorBidi" w:hAnsiTheme="majorBidi" w:cstheme="majorBidi"/>
          <w:sz w:val="26"/>
          <w:szCs w:val="26"/>
          <w:lang w:bidi="ar-EG"/>
        </w:rPr>
        <w:t>s</w:t>
      </w:r>
      <w:r w:rsidR="00575799">
        <w:rPr>
          <w:rFonts w:asciiTheme="majorBidi" w:hAnsiTheme="majorBidi" w:cstheme="majorBidi"/>
          <w:sz w:val="26"/>
          <w:szCs w:val="26"/>
          <w:lang w:bidi="ar-EG"/>
        </w:rPr>
        <w:t>)</w:t>
      </w:r>
      <w:r w:rsidR="0075542B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of </w:t>
      </w:r>
      <w:r w:rsidR="00C00E6E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disintegration </w:t>
      </w:r>
      <w:r w:rsidR="009424BA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become </w:t>
      </w:r>
      <w:r w:rsidR="00C00E6E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a part of the food stuffs. It does not include </w:t>
      </w:r>
      <w:r w:rsidR="00CE414D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contaminants or substances used in </w:t>
      </w:r>
      <w:r w:rsidR="00F25BC1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supporting the </w:t>
      </w:r>
      <w:r w:rsidR="00DB705E" w:rsidRPr="00E55C44">
        <w:rPr>
          <w:rFonts w:asciiTheme="majorBidi" w:hAnsiTheme="majorBidi" w:cstheme="majorBidi"/>
          <w:sz w:val="26"/>
          <w:szCs w:val="26"/>
          <w:lang w:bidi="ar-EG"/>
        </w:rPr>
        <w:t>nutritional</w:t>
      </w:r>
      <w:r w:rsidR="00F25BC1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value.</w:t>
      </w:r>
    </w:p>
    <w:p w:rsidR="00764570" w:rsidRPr="00E55C44" w:rsidRDefault="00D77D14" w:rsidP="002D528B">
      <w:pPr>
        <w:jc w:val="lowKashida"/>
        <w:rPr>
          <w:rFonts w:asciiTheme="majorBidi" w:hAnsiTheme="majorBidi" w:cstheme="majorBidi"/>
          <w:b/>
          <w:bCs/>
          <w:sz w:val="26"/>
          <w:szCs w:val="26"/>
          <w:u w:val="single"/>
          <w:lang w:bidi="ar-EG"/>
        </w:rPr>
      </w:pPr>
      <w:r w:rsidRPr="00E55C44">
        <w:rPr>
          <w:rFonts w:asciiTheme="majorBidi" w:hAnsiTheme="majorBidi" w:cstheme="majorBidi"/>
          <w:b/>
          <w:bCs/>
          <w:sz w:val="26"/>
          <w:szCs w:val="26"/>
          <w:u w:val="single"/>
          <w:lang w:bidi="ar-EG"/>
        </w:rPr>
        <w:t>3-</w:t>
      </w:r>
      <w:r w:rsidR="006B61A7" w:rsidRPr="00E55C44">
        <w:rPr>
          <w:rFonts w:asciiTheme="majorBidi" w:hAnsiTheme="majorBidi" w:cstheme="majorBidi"/>
          <w:b/>
          <w:bCs/>
          <w:sz w:val="26"/>
          <w:szCs w:val="26"/>
          <w:u w:val="single"/>
          <w:lang w:bidi="ar-EG"/>
        </w:rPr>
        <w:t>2</w:t>
      </w:r>
      <w:r w:rsidRPr="00E55C44">
        <w:rPr>
          <w:rFonts w:asciiTheme="majorBidi" w:hAnsiTheme="majorBidi" w:cstheme="majorBidi"/>
          <w:b/>
          <w:bCs/>
          <w:sz w:val="26"/>
          <w:szCs w:val="26"/>
          <w:u w:val="single"/>
          <w:lang w:bidi="ar-EG"/>
        </w:rPr>
        <w:t xml:space="preserve"> C</w:t>
      </w:r>
      <w:r w:rsidR="006B61A7" w:rsidRPr="00E55C44">
        <w:rPr>
          <w:rFonts w:asciiTheme="majorBidi" w:hAnsiTheme="majorBidi" w:cstheme="majorBidi"/>
          <w:b/>
          <w:bCs/>
          <w:sz w:val="26"/>
          <w:szCs w:val="26"/>
          <w:u w:val="single"/>
          <w:lang w:bidi="ar-EG"/>
        </w:rPr>
        <w:t>ontaminants:</w:t>
      </w:r>
    </w:p>
    <w:p w:rsidR="006B61A7" w:rsidRPr="00E55C44" w:rsidRDefault="00A276B6" w:rsidP="00061927">
      <w:pPr>
        <w:ind w:left="720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lastRenderedPageBreak/>
        <w:t xml:space="preserve">Any substance existing in food or its components </w:t>
      </w:r>
      <w:r w:rsidR="007231B0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accidentally </w:t>
      </w:r>
      <w:r w:rsidR="00566BFA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as a result of the environmental pollution </w:t>
      </w:r>
      <w:r w:rsidR="00D411EA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or pollution </w:t>
      </w:r>
      <w:r w:rsidR="00061927">
        <w:rPr>
          <w:rFonts w:asciiTheme="majorBidi" w:hAnsiTheme="majorBidi" w:cstheme="majorBidi"/>
          <w:sz w:val="26"/>
          <w:szCs w:val="26"/>
          <w:lang w:bidi="ar-EG"/>
        </w:rPr>
        <w:t xml:space="preserve">occurred </w:t>
      </w:r>
      <w:r w:rsidR="00D411EA" w:rsidRPr="00E55C44">
        <w:rPr>
          <w:rFonts w:asciiTheme="majorBidi" w:hAnsiTheme="majorBidi" w:cstheme="majorBidi"/>
          <w:sz w:val="26"/>
          <w:szCs w:val="26"/>
          <w:lang w:bidi="ar-EG"/>
        </w:rPr>
        <w:t>during the producin</w:t>
      </w:r>
      <w:r w:rsidR="00061927">
        <w:rPr>
          <w:rFonts w:asciiTheme="majorBidi" w:hAnsiTheme="majorBidi" w:cstheme="majorBidi"/>
          <w:sz w:val="26"/>
          <w:szCs w:val="26"/>
          <w:lang w:bidi="ar-EG"/>
        </w:rPr>
        <w:t>g</w:t>
      </w:r>
      <w:r w:rsidR="00D411EA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, manufacturing, </w:t>
      </w:r>
      <w:r w:rsidR="00061927">
        <w:rPr>
          <w:rFonts w:asciiTheme="majorBidi" w:hAnsiTheme="majorBidi" w:cstheme="majorBidi"/>
          <w:sz w:val="26"/>
          <w:szCs w:val="26"/>
          <w:lang w:bidi="ar-EG"/>
        </w:rPr>
        <w:t xml:space="preserve">and </w:t>
      </w:r>
      <w:r w:rsidR="00AB7E9C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dealing </w:t>
      </w:r>
      <w:r w:rsidR="00061927">
        <w:rPr>
          <w:rFonts w:asciiTheme="majorBidi" w:hAnsiTheme="majorBidi" w:cstheme="majorBidi"/>
          <w:sz w:val="26"/>
          <w:szCs w:val="26"/>
          <w:lang w:bidi="ar-EG"/>
        </w:rPr>
        <w:t xml:space="preserve">the product </w:t>
      </w:r>
      <w:r w:rsidR="00AB7E9C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or </w:t>
      </w:r>
      <w:r w:rsidR="00061927">
        <w:rPr>
          <w:rFonts w:asciiTheme="majorBidi" w:hAnsiTheme="majorBidi" w:cstheme="majorBidi"/>
          <w:sz w:val="26"/>
          <w:szCs w:val="26"/>
          <w:lang w:bidi="ar-EG"/>
        </w:rPr>
        <w:t xml:space="preserve">the </w:t>
      </w:r>
      <w:r w:rsidR="00AB7E9C" w:rsidRPr="00E55C44">
        <w:rPr>
          <w:rFonts w:asciiTheme="majorBidi" w:hAnsiTheme="majorBidi" w:cstheme="majorBidi"/>
          <w:sz w:val="26"/>
          <w:szCs w:val="26"/>
          <w:lang w:bidi="ar-EG"/>
        </w:rPr>
        <w:t>po</w:t>
      </w:r>
      <w:r w:rsidR="00D50F81" w:rsidRPr="00E55C44">
        <w:rPr>
          <w:rFonts w:asciiTheme="majorBidi" w:hAnsiTheme="majorBidi" w:cstheme="majorBidi"/>
          <w:sz w:val="26"/>
          <w:szCs w:val="26"/>
          <w:lang w:bidi="ar-EG"/>
        </w:rPr>
        <w:t>is</w:t>
      </w:r>
      <w:r w:rsidR="00AB7E9C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ons existing naturally in food (example: </w:t>
      </w:r>
      <w:r w:rsidR="00061927">
        <w:rPr>
          <w:rFonts w:asciiTheme="majorBidi" w:hAnsiTheme="majorBidi" w:cstheme="majorBidi"/>
          <w:sz w:val="26"/>
          <w:szCs w:val="26"/>
          <w:lang w:bidi="ar-EG"/>
        </w:rPr>
        <w:t>microbial</w:t>
      </w:r>
      <w:r w:rsidR="00D50F81" w:rsidRPr="00E55C44">
        <w:rPr>
          <w:rFonts w:asciiTheme="majorBidi" w:hAnsiTheme="majorBidi" w:cstheme="majorBidi"/>
          <w:sz w:val="26"/>
          <w:szCs w:val="26"/>
          <w:lang w:bidi="ar-EG"/>
        </w:rPr>
        <w:t>, fungus and plant poisons</w:t>
      </w:r>
      <w:r w:rsidR="00370667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, residue of </w:t>
      </w:r>
      <w:r w:rsidR="00A80942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veterinary medicines, </w:t>
      </w:r>
      <w:r w:rsidR="00075E2C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pesticides, </w:t>
      </w:r>
      <w:r w:rsidR="00727768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radiation and </w:t>
      </w:r>
      <w:r w:rsidR="0053594E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heavy minerals) which exceeds </w:t>
      </w:r>
      <w:r w:rsidR="006E4651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the limits stated in the </w:t>
      </w:r>
      <w:r w:rsidR="004E1D07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approved </w:t>
      </w:r>
      <w:r w:rsidR="006E4651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technical regulations and </w:t>
      </w:r>
      <w:r w:rsidR="00622171" w:rsidRPr="00E55C44">
        <w:rPr>
          <w:rFonts w:asciiTheme="majorBidi" w:hAnsiTheme="majorBidi" w:cstheme="majorBidi"/>
          <w:sz w:val="26"/>
          <w:szCs w:val="26"/>
          <w:lang w:bidi="ar-EG"/>
        </w:rPr>
        <w:t>standards</w:t>
      </w:r>
      <w:r w:rsidR="006E4651" w:rsidRPr="00E55C44">
        <w:rPr>
          <w:rFonts w:asciiTheme="majorBidi" w:hAnsiTheme="majorBidi" w:cstheme="majorBidi"/>
          <w:sz w:val="26"/>
          <w:szCs w:val="26"/>
          <w:lang w:bidi="ar-EG"/>
        </w:rPr>
        <w:t>.</w:t>
      </w:r>
    </w:p>
    <w:p w:rsidR="00F93AA3" w:rsidRPr="00E55C44" w:rsidRDefault="00F93AA3" w:rsidP="002D528B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3-3 </w:t>
      </w:r>
      <w:r w:rsidR="00037CB9" w:rsidRPr="00E55C44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Preparations </w:t>
      </w:r>
      <w:r w:rsidRPr="00E55C44">
        <w:rPr>
          <w:rFonts w:asciiTheme="majorBidi" w:hAnsiTheme="majorBidi" w:cstheme="majorBidi"/>
          <w:b/>
          <w:bCs/>
          <w:sz w:val="26"/>
          <w:szCs w:val="26"/>
          <w:lang w:bidi="ar-EG"/>
        </w:rPr>
        <w:t>of food stuffs:</w:t>
      </w:r>
    </w:p>
    <w:p w:rsidR="008A5A31" w:rsidRPr="00E55C44" w:rsidRDefault="0038194C" w:rsidP="003B5951">
      <w:pPr>
        <w:ind w:left="720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A production prepared from a set of food </w:t>
      </w:r>
      <w:r w:rsidR="00037CB9">
        <w:rPr>
          <w:rFonts w:asciiTheme="majorBidi" w:hAnsiTheme="majorBidi" w:cstheme="majorBidi"/>
          <w:sz w:val="26"/>
          <w:szCs w:val="26"/>
          <w:lang w:bidi="ar-EG"/>
        </w:rPr>
        <w:t xml:space="preserve">additives and </w:t>
      </w:r>
      <w:r w:rsidR="00EA71F3" w:rsidRPr="00E55C44">
        <w:rPr>
          <w:rFonts w:asciiTheme="majorBidi" w:hAnsiTheme="majorBidi" w:cstheme="majorBidi"/>
          <w:sz w:val="26"/>
          <w:szCs w:val="26"/>
          <w:lang w:bidi="ar-EG"/>
        </w:rPr>
        <w:t>food components</w:t>
      </w:r>
      <w:r w:rsidR="00493D57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. It is </w:t>
      </w:r>
      <w:r w:rsidR="00037CB9">
        <w:rPr>
          <w:rFonts w:asciiTheme="majorBidi" w:hAnsiTheme="majorBidi" w:cstheme="majorBidi"/>
          <w:sz w:val="26"/>
          <w:szCs w:val="26"/>
          <w:lang w:bidi="ar-EG"/>
        </w:rPr>
        <w:t xml:space="preserve">usually </w:t>
      </w:r>
      <w:r w:rsidR="00EA71F3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added to the food stuff for technical purpose such as </w:t>
      </w:r>
      <w:r w:rsidR="003D42A3">
        <w:rPr>
          <w:rFonts w:asciiTheme="majorBidi" w:hAnsiTheme="majorBidi" w:cstheme="majorBidi"/>
          <w:sz w:val="26"/>
          <w:szCs w:val="26"/>
          <w:lang w:bidi="ar-EG"/>
        </w:rPr>
        <w:t xml:space="preserve">adding </w:t>
      </w:r>
      <w:r w:rsidR="006C12DC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flavor and/or </w:t>
      </w:r>
      <w:r w:rsidR="003B5951" w:rsidRPr="003B5951">
        <w:rPr>
          <w:rFonts w:asciiTheme="majorBidi" w:hAnsiTheme="majorBidi" w:cstheme="majorBidi"/>
          <w:sz w:val="26"/>
          <w:szCs w:val="26"/>
          <w:lang w:bidi="ar-EG"/>
        </w:rPr>
        <w:t>substratum</w:t>
      </w:r>
      <w:r w:rsidR="003B5951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="00C5517C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or </w:t>
      </w:r>
      <w:r w:rsidR="003B5951">
        <w:rPr>
          <w:rFonts w:asciiTheme="majorBidi" w:hAnsiTheme="majorBidi" w:cstheme="majorBidi"/>
          <w:sz w:val="26"/>
          <w:szCs w:val="26"/>
          <w:lang w:bidi="ar-EG"/>
        </w:rPr>
        <w:t xml:space="preserve">preservation </w:t>
      </w:r>
      <w:r w:rsidR="00C5517C" w:rsidRPr="00E55C44">
        <w:rPr>
          <w:rFonts w:asciiTheme="majorBidi" w:hAnsiTheme="majorBidi" w:cstheme="majorBidi"/>
          <w:sz w:val="26"/>
          <w:szCs w:val="26"/>
          <w:lang w:bidi="ar-EG"/>
        </w:rPr>
        <w:t>the production.</w:t>
      </w:r>
    </w:p>
    <w:p w:rsidR="00E67C98" w:rsidRPr="00E55C44" w:rsidRDefault="008852E4" w:rsidP="002D528B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b/>
          <w:bCs/>
          <w:sz w:val="26"/>
          <w:szCs w:val="26"/>
          <w:lang w:bidi="ar-EG"/>
        </w:rPr>
        <w:t>3-</w:t>
      </w:r>
      <w:r w:rsidR="00E67C98" w:rsidRPr="00E55C44">
        <w:rPr>
          <w:rFonts w:asciiTheme="majorBidi" w:hAnsiTheme="majorBidi" w:cstheme="majorBidi"/>
          <w:b/>
          <w:bCs/>
          <w:sz w:val="26"/>
          <w:szCs w:val="26"/>
          <w:lang w:bidi="ar-EG"/>
        </w:rPr>
        <w:t>4 Maximum limit for using food stuff:</w:t>
      </w:r>
    </w:p>
    <w:p w:rsidR="00E67C98" w:rsidRPr="00E55C44" w:rsidRDefault="00FD3F88" w:rsidP="00C020C4">
      <w:pPr>
        <w:ind w:left="720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The maximum concentration of a food additive allowed for use </w:t>
      </w:r>
      <w:r w:rsidR="006F3359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in order to fulfill the required goal and be safe as </w:t>
      </w:r>
      <w:r w:rsidR="00467B3B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stipulated by </w:t>
      </w:r>
      <w:r w:rsidR="00DB18CC" w:rsidRPr="00E55C44">
        <w:rPr>
          <w:rFonts w:asciiTheme="majorBidi" w:hAnsiTheme="majorBidi" w:cstheme="majorBidi"/>
          <w:sz w:val="26"/>
          <w:szCs w:val="26"/>
          <w:lang w:bidi="ar-EG"/>
        </w:rPr>
        <w:t>Codex or</w:t>
      </w:r>
      <w:r w:rsidR="0089021F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the relative European </w:t>
      </w:r>
      <w:r w:rsidR="006333AC" w:rsidRPr="00E55C44">
        <w:rPr>
          <w:rFonts w:asciiTheme="majorBidi" w:hAnsiTheme="majorBidi" w:cstheme="majorBidi"/>
          <w:sz w:val="26"/>
          <w:szCs w:val="26"/>
          <w:lang w:bidi="ar-EG"/>
        </w:rPr>
        <w:t>legislations</w:t>
      </w:r>
      <w:r w:rsidR="0089021F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. It </w:t>
      </w:r>
      <w:r w:rsidR="00C020C4">
        <w:rPr>
          <w:rFonts w:asciiTheme="majorBidi" w:hAnsiTheme="majorBidi" w:cstheme="majorBidi"/>
          <w:sz w:val="26"/>
          <w:szCs w:val="26"/>
          <w:lang w:bidi="ar-EG"/>
        </w:rPr>
        <w:t xml:space="preserve">measured by </w:t>
      </w:r>
      <w:r w:rsidR="00DB18CC" w:rsidRPr="00E55C44">
        <w:rPr>
          <w:rFonts w:asciiTheme="majorBidi" w:hAnsiTheme="majorBidi" w:cstheme="majorBidi"/>
          <w:sz w:val="26"/>
          <w:szCs w:val="26"/>
          <w:lang w:bidi="ar-EG"/>
        </w:rPr>
        <w:t>milligram</w:t>
      </w:r>
      <w:r w:rsidR="00C020C4">
        <w:rPr>
          <w:rFonts w:asciiTheme="majorBidi" w:hAnsiTheme="majorBidi" w:cstheme="majorBidi"/>
          <w:sz w:val="26"/>
          <w:szCs w:val="26"/>
          <w:lang w:bidi="ar-EG"/>
        </w:rPr>
        <w:t>s</w:t>
      </w:r>
      <w:r w:rsidR="00DB18CC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of the food </w:t>
      </w:r>
      <w:r w:rsidR="00C020C4">
        <w:rPr>
          <w:rFonts w:asciiTheme="majorBidi" w:hAnsiTheme="majorBidi" w:cstheme="majorBidi"/>
          <w:sz w:val="26"/>
          <w:szCs w:val="26"/>
          <w:lang w:bidi="ar-EG"/>
        </w:rPr>
        <w:t xml:space="preserve">additive </w:t>
      </w:r>
      <w:r w:rsidR="00DB18CC" w:rsidRPr="00E55C44">
        <w:rPr>
          <w:rFonts w:asciiTheme="majorBidi" w:hAnsiTheme="majorBidi" w:cstheme="majorBidi"/>
          <w:sz w:val="26"/>
          <w:szCs w:val="26"/>
          <w:lang w:bidi="ar-EG"/>
        </w:rPr>
        <w:t>per kg of the food stuff.</w:t>
      </w:r>
    </w:p>
    <w:p w:rsidR="00D132A2" w:rsidRPr="00E55C44" w:rsidRDefault="00D132A2" w:rsidP="00E772F2">
      <w:pPr>
        <w:spacing w:after="0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</w:p>
    <w:p w:rsidR="00D132A2" w:rsidRPr="00E55C44" w:rsidRDefault="00790A49" w:rsidP="003B5951">
      <w:pPr>
        <w:ind w:left="709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b/>
          <w:bCs/>
          <w:sz w:val="26"/>
          <w:szCs w:val="26"/>
          <w:u w:val="single"/>
          <w:lang w:bidi="ar-EG"/>
        </w:rPr>
        <w:t>Note 1</w:t>
      </w: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: </w:t>
      </w:r>
      <w:r w:rsidR="008707F2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The </w:t>
      </w:r>
      <w:r w:rsidRPr="00E55C44">
        <w:rPr>
          <w:rFonts w:asciiTheme="majorBidi" w:hAnsiTheme="majorBidi" w:cstheme="majorBidi"/>
          <w:sz w:val="26"/>
          <w:szCs w:val="26"/>
          <w:lang w:bidi="ar-EG"/>
        </w:rPr>
        <w:t>maximum limit of use is not related to the level of the ideal, best or recommended usage</w:t>
      </w:r>
    </w:p>
    <w:p w:rsidR="00790A49" w:rsidRPr="00E55C44" w:rsidRDefault="00733ADB" w:rsidP="00C020C4">
      <w:pPr>
        <w:ind w:left="709" w:firstLine="11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b/>
          <w:bCs/>
          <w:sz w:val="26"/>
          <w:szCs w:val="26"/>
          <w:u w:val="single"/>
          <w:lang w:bidi="ar-EG"/>
        </w:rPr>
        <w:t>Note 2</w:t>
      </w: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: </w:t>
      </w:r>
      <w:r w:rsidR="008707F2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The </w:t>
      </w:r>
      <w:r w:rsidR="0041576F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ideal, best or recommended level of use differs </w:t>
      </w:r>
      <w:r w:rsidR="00C020C4">
        <w:rPr>
          <w:rFonts w:asciiTheme="majorBidi" w:hAnsiTheme="majorBidi" w:cstheme="majorBidi"/>
          <w:sz w:val="26"/>
          <w:szCs w:val="26"/>
          <w:lang w:bidi="ar-EG"/>
        </w:rPr>
        <w:t xml:space="preserve">according </w:t>
      </w:r>
      <w:r w:rsidR="00947CE7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to </w:t>
      </w:r>
      <w:r w:rsidR="00C020C4">
        <w:rPr>
          <w:rFonts w:asciiTheme="majorBidi" w:hAnsiTheme="majorBidi" w:cstheme="majorBidi"/>
          <w:sz w:val="26"/>
          <w:szCs w:val="26"/>
          <w:lang w:bidi="ar-EG"/>
        </w:rPr>
        <w:t xml:space="preserve">each additive and </w:t>
      </w:r>
      <w:r w:rsidR="00CE319A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depends upon the </w:t>
      </w:r>
      <w:r w:rsidR="002B2660" w:rsidRPr="00E55C44">
        <w:rPr>
          <w:rFonts w:asciiTheme="majorBidi" w:hAnsiTheme="majorBidi" w:cstheme="majorBidi"/>
          <w:sz w:val="26"/>
          <w:szCs w:val="26"/>
          <w:lang w:bidi="ar-EG"/>
        </w:rPr>
        <w:t>intended</w:t>
      </w:r>
      <w:r w:rsidR="00CE319A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technical effect and </w:t>
      </w:r>
      <w:r w:rsidR="00C020C4">
        <w:rPr>
          <w:rFonts w:asciiTheme="majorBidi" w:hAnsiTheme="majorBidi" w:cstheme="majorBidi"/>
          <w:sz w:val="26"/>
          <w:szCs w:val="26"/>
          <w:lang w:bidi="ar-EG"/>
        </w:rPr>
        <w:t xml:space="preserve">the nutrient to be added to the </w:t>
      </w:r>
      <w:r w:rsidR="00CE319A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food stuff </w:t>
      </w:r>
      <w:r w:rsidR="006F27FA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as per the good manufacturing practices, taking into account </w:t>
      </w:r>
      <w:r w:rsidR="00C020C4">
        <w:rPr>
          <w:rFonts w:asciiTheme="majorBidi" w:hAnsiTheme="majorBidi" w:cstheme="majorBidi"/>
          <w:sz w:val="26"/>
          <w:szCs w:val="26"/>
          <w:lang w:bidi="ar-EG"/>
        </w:rPr>
        <w:t xml:space="preserve">the </w:t>
      </w:r>
      <w:r w:rsidR="006F27FA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type of raw material, ways of </w:t>
      </w:r>
      <w:r w:rsidR="002124BC" w:rsidRPr="00E55C44">
        <w:rPr>
          <w:rFonts w:asciiTheme="majorBidi" w:hAnsiTheme="majorBidi" w:cstheme="majorBidi"/>
          <w:sz w:val="26"/>
          <w:szCs w:val="26"/>
          <w:lang w:bidi="ar-EG"/>
        </w:rPr>
        <w:t>manufacturing</w:t>
      </w:r>
      <w:r w:rsidR="006F27FA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of food, </w:t>
      </w:r>
      <w:r w:rsidR="00472247" w:rsidRPr="00E55C44">
        <w:rPr>
          <w:rFonts w:asciiTheme="majorBidi" w:hAnsiTheme="majorBidi" w:cstheme="majorBidi"/>
          <w:sz w:val="26"/>
          <w:szCs w:val="26"/>
          <w:lang w:bidi="ar-EG"/>
        </w:rPr>
        <w:t>storage,</w:t>
      </w:r>
      <w:r w:rsidR="00C020C4">
        <w:rPr>
          <w:rFonts w:asciiTheme="majorBidi" w:hAnsiTheme="majorBidi" w:cstheme="majorBidi"/>
          <w:sz w:val="26"/>
          <w:szCs w:val="26"/>
          <w:lang w:bidi="ar-EG"/>
        </w:rPr>
        <w:t xml:space="preserve"> and dealing </w:t>
      </w:r>
      <w:r w:rsidR="00472247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as well as </w:t>
      </w:r>
      <w:r w:rsidR="00C020C4">
        <w:rPr>
          <w:rFonts w:asciiTheme="majorBidi" w:hAnsiTheme="majorBidi" w:cstheme="majorBidi"/>
          <w:sz w:val="26"/>
          <w:szCs w:val="26"/>
          <w:lang w:bidi="ar-EG"/>
        </w:rPr>
        <w:t xml:space="preserve">the </w:t>
      </w:r>
      <w:r w:rsidR="00654401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transaction by </w:t>
      </w:r>
      <w:r w:rsidR="00D11581" w:rsidRPr="00E55C44">
        <w:rPr>
          <w:rFonts w:asciiTheme="majorBidi" w:hAnsiTheme="majorBidi" w:cstheme="majorBidi"/>
          <w:sz w:val="26"/>
          <w:szCs w:val="26"/>
          <w:lang w:bidi="ar-EG"/>
        </w:rPr>
        <w:t>distributors</w:t>
      </w:r>
      <w:r w:rsidR="00654401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, </w:t>
      </w:r>
      <w:r w:rsidR="0025123E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retailers </w:t>
      </w:r>
      <w:r w:rsidR="00F74785" w:rsidRPr="00E55C44">
        <w:rPr>
          <w:rFonts w:asciiTheme="majorBidi" w:hAnsiTheme="majorBidi" w:cstheme="majorBidi"/>
          <w:sz w:val="26"/>
          <w:szCs w:val="26"/>
          <w:lang w:bidi="ar-EG"/>
        </w:rPr>
        <w:t>and consumers.</w:t>
      </w:r>
    </w:p>
    <w:p w:rsidR="001E315D" w:rsidRPr="00E55C44" w:rsidRDefault="00675518" w:rsidP="002D528B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b/>
          <w:bCs/>
          <w:sz w:val="26"/>
          <w:szCs w:val="26"/>
          <w:lang w:bidi="ar-EG"/>
        </w:rPr>
        <w:t>3-</w:t>
      </w:r>
      <w:r w:rsidR="001E315D" w:rsidRPr="00E55C44">
        <w:rPr>
          <w:rFonts w:asciiTheme="majorBidi" w:hAnsiTheme="majorBidi" w:cstheme="majorBidi"/>
          <w:b/>
          <w:bCs/>
          <w:sz w:val="26"/>
          <w:szCs w:val="26"/>
          <w:lang w:bidi="ar-EG"/>
        </w:rPr>
        <w:t>5 Carry-over of the food additive to the product:</w:t>
      </w:r>
    </w:p>
    <w:p w:rsidR="001E315D" w:rsidRPr="00E55C44" w:rsidRDefault="008707F2" w:rsidP="008707F2">
      <w:pPr>
        <w:ind w:left="720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The </w:t>
      </w:r>
      <w:r w:rsidR="008D64FE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food additive </w:t>
      </w:r>
      <w:r w:rsidRPr="00E55C44">
        <w:rPr>
          <w:rFonts w:asciiTheme="majorBidi" w:hAnsiTheme="majorBidi" w:cstheme="majorBidi"/>
          <w:sz w:val="26"/>
          <w:szCs w:val="26"/>
          <w:lang w:bidi="ar-EG"/>
        </w:rPr>
        <w:t>indirectly carr</w:t>
      </w:r>
      <w:r>
        <w:rPr>
          <w:rFonts w:asciiTheme="majorBidi" w:hAnsiTheme="majorBidi" w:cstheme="majorBidi"/>
          <w:sz w:val="26"/>
          <w:szCs w:val="26"/>
          <w:lang w:bidi="ar-EG"/>
        </w:rPr>
        <w:t xml:space="preserve">ies </w:t>
      </w: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over </w:t>
      </w:r>
      <w:r w:rsidR="008D64FE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to </w:t>
      </w:r>
      <w:r w:rsidR="00B658F4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the food (except through the direct adding) </w:t>
      </w:r>
      <w:r w:rsidR="00646DE0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as a result of </w:t>
      </w:r>
      <w:r w:rsidR="00EC5F19" w:rsidRPr="00E55C44">
        <w:rPr>
          <w:rFonts w:asciiTheme="majorBidi" w:hAnsiTheme="majorBidi" w:cstheme="majorBidi"/>
          <w:sz w:val="26"/>
          <w:szCs w:val="26"/>
          <w:lang w:bidi="ar-EG"/>
        </w:rPr>
        <w:t>being existent</w:t>
      </w:r>
      <w:r w:rsidR="00646DE0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in the initial substances or components used in producing the food.</w:t>
      </w:r>
    </w:p>
    <w:p w:rsidR="00823891" w:rsidRPr="00E55C44" w:rsidRDefault="00823891" w:rsidP="002D528B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4- </w:t>
      </w:r>
      <w:r w:rsidR="00E219B9" w:rsidRPr="00E55C44">
        <w:rPr>
          <w:rFonts w:asciiTheme="majorBidi" w:hAnsiTheme="majorBidi" w:cstheme="majorBidi"/>
          <w:b/>
          <w:bCs/>
          <w:sz w:val="26"/>
          <w:szCs w:val="26"/>
          <w:lang w:bidi="ar-EG"/>
        </w:rPr>
        <w:t>General</w:t>
      </w:r>
      <w:r w:rsidRPr="00E55C44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 principles for using the food additives:</w:t>
      </w:r>
    </w:p>
    <w:p w:rsidR="00823891" w:rsidRPr="00E55C44" w:rsidRDefault="007F50B7" w:rsidP="000E4462">
      <w:pPr>
        <w:ind w:left="709" w:hanging="709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4-1 </w:t>
      </w:r>
      <w:r w:rsidR="003B5951">
        <w:rPr>
          <w:rFonts w:asciiTheme="majorBidi" w:hAnsiTheme="majorBidi" w:cstheme="majorBidi"/>
          <w:sz w:val="26"/>
          <w:szCs w:val="26"/>
          <w:lang w:bidi="ar-EG"/>
        </w:rPr>
        <w:tab/>
      </w:r>
      <w:r w:rsidR="008707F2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It </w:t>
      </w: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is allowed to use the additives </w:t>
      </w:r>
      <w:r w:rsidR="00C042E0" w:rsidRPr="00E55C44">
        <w:rPr>
          <w:rFonts w:asciiTheme="majorBidi" w:hAnsiTheme="majorBidi" w:cstheme="majorBidi"/>
          <w:sz w:val="26"/>
          <w:szCs w:val="26"/>
          <w:lang w:bidi="ar-EG"/>
        </w:rPr>
        <w:t>of</w:t>
      </w: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the food included in the </w:t>
      </w:r>
      <w:r w:rsidR="00E40B33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approved references of this technical regulation </w:t>
      </w:r>
      <w:r w:rsidR="004F4670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on condition that </w:t>
      </w:r>
      <w:r w:rsidR="000E4462">
        <w:rPr>
          <w:rFonts w:asciiTheme="majorBidi" w:hAnsiTheme="majorBidi" w:cstheme="majorBidi"/>
          <w:sz w:val="26"/>
          <w:szCs w:val="26"/>
          <w:lang w:bidi="ar-EG"/>
        </w:rPr>
        <w:t xml:space="preserve">they would </w:t>
      </w:r>
      <w:r w:rsidR="004F4670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not </w:t>
      </w:r>
      <w:r w:rsidR="001A799F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exceed the maximum limit </w:t>
      </w:r>
      <w:r w:rsidR="009170E0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and </w:t>
      </w:r>
      <w:r w:rsidR="000E4462">
        <w:rPr>
          <w:rFonts w:asciiTheme="majorBidi" w:hAnsiTheme="majorBidi" w:cstheme="majorBidi"/>
          <w:sz w:val="26"/>
          <w:szCs w:val="26"/>
          <w:lang w:bidi="ar-EG"/>
        </w:rPr>
        <w:t xml:space="preserve">to be </w:t>
      </w:r>
      <w:r w:rsidR="005F1B6B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in </w:t>
      </w:r>
      <w:r w:rsidR="009170E0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the allowed </w:t>
      </w:r>
      <w:r w:rsidR="001268DC" w:rsidRPr="00E55C44">
        <w:rPr>
          <w:rFonts w:asciiTheme="majorBidi" w:hAnsiTheme="majorBidi" w:cstheme="majorBidi"/>
          <w:sz w:val="26"/>
          <w:szCs w:val="26"/>
          <w:lang w:bidi="ar-EG"/>
        </w:rPr>
        <w:t>nutritional</w:t>
      </w:r>
      <w:r w:rsidR="00C568D2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sectors unless </w:t>
      </w:r>
      <w:r w:rsidR="00474384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restricted </w:t>
      </w:r>
      <w:r w:rsidR="000E4462">
        <w:rPr>
          <w:rFonts w:asciiTheme="majorBidi" w:hAnsiTheme="majorBidi" w:cstheme="majorBidi"/>
          <w:sz w:val="26"/>
          <w:szCs w:val="26"/>
          <w:lang w:bidi="ar-EG"/>
        </w:rPr>
        <w:t xml:space="preserve">by </w:t>
      </w:r>
      <w:r w:rsidR="00474384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the </w:t>
      </w:r>
      <w:r w:rsidR="00622171" w:rsidRPr="00E55C44">
        <w:rPr>
          <w:rFonts w:asciiTheme="majorBidi" w:hAnsiTheme="majorBidi" w:cstheme="majorBidi"/>
          <w:sz w:val="26"/>
          <w:szCs w:val="26"/>
          <w:lang w:bidi="ar-EG"/>
        </w:rPr>
        <w:t>standards</w:t>
      </w:r>
      <w:r w:rsidR="00436975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of the production or a </w:t>
      </w:r>
      <w:r w:rsidR="0055394E" w:rsidRPr="00E55C44">
        <w:rPr>
          <w:rFonts w:asciiTheme="majorBidi" w:hAnsiTheme="majorBidi" w:cstheme="majorBidi"/>
          <w:sz w:val="26"/>
          <w:szCs w:val="26"/>
          <w:lang w:bidi="ar-EG"/>
        </w:rPr>
        <w:t>decree</w:t>
      </w:r>
      <w:r w:rsidR="00436975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by </w:t>
      </w:r>
      <w:r w:rsidR="00326277" w:rsidRPr="00E55C44">
        <w:rPr>
          <w:rFonts w:asciiTheme="majorBidi" w:hAnsiTheme="majorBidi" w:cstheme="majorBidi"/>
          <w:sz w:val="26"/>
          <w:szCs w:val="26"/>
          <w:lang w:bidi="ar-EG"/>
        </w:rPr>
        <w:t>a</w:t>
      </w:r>
      <w:r w:rsidR="000E4462">
        <w:rPr>
          <w:rFonts w:asciiTheme="majorBidi" w:hAnsiTheme="majorBidi" w:cstheme="majorBidi"/>
          <w:sz w:val="26"/>
          <w:szCs w:val="26"/>
          <w:lang w:bidi="ar-EG"/>
        </w:rPr>
        <w:t>n official</w:t>
      </w:r>
      <w:r w:rsidR="00326277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="000E4462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State </w:t>
      </w:r>
      <w:r w:rsidR="00436975" w:rsidRPr="00E55C44">
        <w:rPr>
          <w:rFonts w:asciiTheme="majorBidi" w:hAnsiTheme="majorBidi" w:cstheme="majorBidi"/>
          <w:sz w:val="26"/>
          <w:szCs w:val="26"/>
          <w:lang w:bidi="ar-EG"/>
        </w:rPr>
        <w:t>authority.</w:t>
      </w:r>
    </w:p>
    <w:p w:rsidR="005007E5" w:rsidRPr="00E55C44" w:rsidRDefault="007239AF" w:rsidP="000E4462">
      <w:pPr>
        <w:ind w:left="709" w:hanging="709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lastRenderedPageBreak/>
        <w:t xml:space="preserve">4-2 </w:t>
      </w:r>
      <w:r w:rsidR="003B5951">
        <w:rPr>
          <w:rFonts w:asciiTheme="majorBidi" w:hAnsiTheme="majorBidi" w:cstheme="majorBidi"/>
          <w:sz w:val="26"/>
          <w:szCs w:val="26"/>
          <w:lang w:bidi="ar-EG"/>
        </w:rPr>
        <w:tab/>
      </w:r>
      <w:r w:rsidRPr="00E55C44">
        <w:rPr>
          <w:rFonts w:asciiTheme="majorBidi" w:hAnsiTheme="majorBidi" w:cstheme="majorBidi"/>
          <w:sz w:val="26"/>
          <w:szCs w:val="26"/>
          <w:lang w:bidi="ar-EG"/>
        </w:rPr>
        <w:t>W</w:t>
      </w:r>
      <w:r w:rsidR="005007E5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ithout prejudice to the </w:t>
      </w:r>
      <w:r w:rsidR="00622171" w:rsidRPr="00E55C44">
        <w:rPr>
          <w:rFonts w:asciiTheme="majorBidi" w:hAnsiTheme="majorBidi" w:cstheme="majorBidi"/>
          <w:sz w:val="26"/>
          <w:szCs w:val="26"/>
          <w:lang w:bidi="ar-EG"/>
        </w:rPr>
        <w:t>standards</w:t>
      </w:r>
      <w:r w:rsidR="005007E5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of </w:t>
      </w:r>
      <w:r w:rsidR="00DB1A37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the </w:t>
      </w:r>
      <w:r w:rsidR="005471A8" w:rsidRPr="00E55C44">
        <w:rPr>
          <w:rFonts w:asciiTheme="majorBidi" w:hAnsiTheme="majorBidi" w:cstheme="majorBidi"/>
          <w:sz w:val="26"/>
          <w:szCs w:val="26"/>
          <w:lang w:bidi="ar-EG"/>
        </w:rPr>
        <w:t>requirements</w:t>
      </w:r>
      <w:r w:rsidR="00DB1A37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of </w:t>
      </w:r>
      <w:r w:rsidR="00346AE5" w:rsidRPr="00E55C44">
        <w:rPr>
          <w:rFonts w:asciiTheme="majorBidi" w:hAnsiTheme="majorBidi" w:cstheme="majorBidi"/>
          <w:i/>
          <w:iCs/>
          <w:sz w:val="26"/>
          <w:szCs w:val="26"/>
          <w:lang w:bidi="ar-EG"/>
        </w:rPr>
        <w:t>Halal</w:t>
      </w:r>
      <w:r w:rsidR="00346AE5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(Lawful) of </w:t>
      </w:r>
      <w:r w:rsidR="00DB1A37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the Islamic Law </w:t>
      </w:r>
      <w:r w:rsidR="00C57E31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and what is stated in the </w:t>
      </w:r>
      <w:r w:rsidR="00622171" w:rsidRPr="00E55C44">
        <w:rPr>
          <w:rFonts w:asciiTheme="majorBidi" w:hAnsiTheme="majorBidi" w:cstheme="majorBidi"/>
          <w:sz w:val="26"/>
          <w:szCs w:val="26"/>
          <w:lang w:bidi="ar-EG"/>
        </w:rPr>
        <w:t>standard</w:t>
      </w:r>
      <w:r w:rsidR="00C57E31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="000E4462">
        <w:rPr>
          <w:rFonts w:asciiTheme="majorBidi" w:hAnsiTheme="majorBidi" w:cstheme="majorBidi"/>
          <w:sz w:val="26"/>
          <w:szCs w:val="26"/>
          <w:lang w:bidi="ar-EG"/>
        </w:rPr>
        <w:t xml:space="preserve">referred to in </w:t>
      </w:r>
      <w:r w:rsidR="00C57E31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the </w:t>
      </w:r>
      <w:r w:rsidR="00193E72" w:rsidRPr="00E55C44">
        <w:rPr>
          <w:rFonts w:asciiTheme="majorBidi" w:hAnsiTheme="majorBidi" w:cstheme="majorBidi"/>
          <w:sz w:val="26"/>
          <w:szCs w:val="26"/>
          <w:lang w:bidi="ar-EG"/>
        </w:rPr>
        <w:t>item</w:t>
      </w:r>
      <w:r w:rsidR="00C57E31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2/2, </w:t>
      </w:r>
      <w:r w:rsidR="005856FC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it is prohibited to use </w:t>
      </w:r>
      <w:r w:rsidR="00E92895" w:rsidRPr="00E55C44">
        <w:rPr>
          <w:rFonts w:asciiTheme="majorBidi" w:hAnsiTheme="majorBidi" w:cstheme="majorBidi"/>
          <w:sz w:val="26"/>
          <w:szCs w:val="26"/>
          <w:lang w:bidi="ar-EG"/>
        </w:rPr>
        <w:t>the additives which are in contradiction with the Is</w:t>
      </w:r>
      <w:r w:rsidR="00AB1DE5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lamic Law, directly or indirectly, </w:t>
      </w:r>
      <w:r w:rsidR="00E50BF9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or that </w:t>
      </w:r>
      <w:r w:rsidR="006154C9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processed </w:t>
      </w:r>
      <w:r w:rsidR="00AF6B33" w:rsidRPr="00E55C44">
        <w:rPr>
          <w:rFonts w:asciiTheme="majorBidi" w:hAnsiTheme="majorBidi" w:cstheme="majorBidi"/>
          <w:sz w:val="26"/>
          <w:szCs w:val="26"/>
          <w:lang w:bidi="ar-EG"/>
        </w:rPr>
        <w:t>using</w:t>
      </w:r>
      <w:r w:rsidR="00FF1D68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different methods. The same applies to all the additives to the foods containing or produced </w:t>
      </w:r>
      <w:r w:rsidR="00232628" w:rsidRPr="00E55C44">
        <w:rPr>
          <w:rFonts w:asciiTheme="majorBidi" w:hAnsiTheme="majorBidi" w:cstheme="majorBidi"/>
          <w:sz w:val="26"/>
          <w:szCs w:val="26"/>
          <w:lang w:bidi="ar-EG"/>
        </w:rPr>
        <w:t>from</w:t>
      </w:r>
      <w:r w:rsidR="007C4144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="00111330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pig products </w:t>
      </w:r>
      <w:r w:rsidR="00A90E0F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or </w:t>
      </w:r>
      <w:r w:rsidR="00DF0CF4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ethanol </w:t>
      </w:r>
      <w:r w:rsidR="00537ADD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(Not resulting from </w:t>
      </w:r>
      <w:r w:rsidR="00CE04F8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the natural </w:t>
      </w:r>
      <w:r w:rsidR="00660A1A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ferment </w:t>
      </w:r>
      <w:r w:rsidR="00751440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or used </w:t>
      </w:r>
      <w:r w:rsidR="00670D75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as a solvent </w:t>
      </w:r>
      <w:r w:rsidR="00DC676A" w:rsidRPr="00E55C44">
        <w:rPr>
          <w:rFonts w:asciiTheme="majorBidi" w:hAnsiTheme="majorBidi" w:cstheme="majorBidi"/>
          <w:sz w:val="26"/>
          <w:szCs w:val="26"/>
          <w:lang w:bidi="ar-EG"/>
        </w:rPr>
        <w:t>of the exclusive additives with definite percentage).</w:t>
      </w:r>
    </w:p>
    <w:p w:rsidR="00445570" w:rsidRPr="00E55C44" w:rsidRDefault="00B723B3" w:rsidP="003B5951">
      <w:pPr>
        <w:ind w:left="709" w:hanging="709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4-3 </w:t>
      </w:r>
      <w:r w:rsidR="003B5951">
        <w:rPr>
          <w:rFonts w:asciiTheme="majorBidi" w:hAnsiTheme="majorBidi" w:cstheme="majorBidi"/>
          <w:sz w:val="26"/>
          <w:szCs w:val="26"/>
          <w:lang w:bidi="ar-EG"/>
        </w:rPr>
        <w:tab/>
      </w: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All the additives of the foods mentioned in </w:t>
      </w:r>
      <w:r w:rsidR="00327039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this technical regulation </w:t>
      </w:r>
      <w:r w:rsidR="00732161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must </w:t>
      </w:r>
      <w:r w:rsidR="00C17D9E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remain under </w:t>
      </w:r>
      <w:r w:rsidR="00DE4ACE" w:rsidRPr="00E55C44">
        <w:rPr>
          <w:rFonts w:asciiTheme="majorBidi" w:hAnsiTheme="majorBidi" w:cstheme="majorBidi"/>
          <w:sz w:val="26"/>
          <w:szCs w:val="26"/>
          <w:lang w:bidi="ar-EG"/>
        </w:rPr>
        <w:t>supervision,</w:t>
      </w:r>
      <w:r w:rsidR="004E6929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follow-up</w:t>
      </w:r>
      <w:r w:rsidR="00732161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and re-evaluation.</w:t>
      </w:r>
      <w:r w:rsidR="004D6295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All </w:t>
      </w:r>
      <w:r w:rsidR="00CC6AEB" w:rsidRPr="00E55C44">
        <w:rPr>
          <w:rFonts w:asciiTheme="majorBidi" w:hAnsiTheme="majorBidi" w:cstheme="majorBidi"/>
          <w:sz w:val="26"/>
          <w:szCs w:val="26"/>
          <w:lang w:bidi="ar-EG"/>
        </w:rPr>
        <w:t>those</w:t>
      </w:r>
      <w:r w:rsidR="004D6295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="002647F3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concerned with the </w:t>
      </w:r>
      <w:r w:rsidR="003D7BFF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supply chain </w:t>
      </w:r>
      <w:r w:rsidR="001A7736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shall bear the </w:t>
      </w:r>
      <w:r w:rsidR="00BF1B8F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responsibility, especially </w:t>
      </w:r>
      <w:r w:rsidR="006F3368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once </w:t>
      </w:r>
      <w:r w:rsidR="000D24CF" w:rsidRPr="00E55C44">
        <w:rPr>
          <w:rFonts w:asciiTheme="majorBidi" w:hAnsiTheme="majorBidi" w:cstheme="majorBidi"/>
          <w:sz w:val="26"/>
          <w:szCs w:val="26"/>
          <w:lang w:bidi="ar-EG"/>
        </w:rPr>
        <w:t>if there is an</w:t>
      </w:r>
      <w:r w:rsidR="006F3368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amendment, deletion</w:t>
      </w:r>
      <w:r w:rsidR="008327A1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or</w:t>
      </w:r>
      <w:r w:rsidR="009941CE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cancellation of use</w:t>
      </w:r>
      <w:r w:rsidR="006F3368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any additive mentioned in the approved references of this technical regulation.</w:t>
      </w:r>
    </w:p>
    <w:p w:rsidR="006A499B" w:rsidRPr="00E55C44" w:rsidRDefault="00CA6D47" w:rsidP="000E4462">
      <w:pPr>
        <w:ind w:left="709" w:hanging="709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4-4 </w:t>
      </w:r>
      <w:r w:rsidR="003B5951">
        <w:rPr>
          <w:rFonts w:asciiTheme="majorBidi" w:hAnsiTheme="majorBidi" w:cstheme="majorBidi"/>
          <w:sz w:val="26"/>
          <w:szCs w:val="26"/>
          <w:lang w:bidi="ar-EG"/>
        </w:rPr>
        <w:tab/>
      </w:r>
      <w:r w:rsidR="0064022D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The </w:t>
      </w:r>
      <w:r w:rsidR="000E4462">
        <w:rPr>
          <w:rFonts w:asciiTheme="majorBidi" w:hAnsiTheme="majorBidi" w:cstheme="majorBidi"/>
          <w:sz w:val="26"/>
          <w:szCs w:val="26"/>
          <w:lang w:bidi="ar-EG"/>
        </w:rPr>
        <w:t xml:space="preserve">hygiene precautions </w:t>
      </w:r>
      <w:r w:rsidR="0064022D" w:rsidRPr="00E55C44">
        <w:rPr>
          <w:rFonts w:asciiTheme="majorBidi" w:hAnsiTheme="majorBidi" w:cstheme="majorBidi"/>
          <w:sz w:val="26"/>
          <w:szCs w:val="26"/>
          <w:lang w:bidi="ar-EG"/>
        </w:rPr>
        <w:t>sha</w:t>
      </w:r>
      <w:r w:rsidR="00A43169" w:rsidRPr="00E55C44">
        <w:rPr>
          <w:rFonts w:asciiTheme="majorBidi" w:hAnsiTheme="majorBidi" w:cstheme="majorBidi"/>
          <w:sz w:val="26"/>
          <w:szCs w:val="26"/>
          <w:lang w:bidi="ar-EG"/>
        </w:rPr>
        <w:t>l</w:t>
      </w:r>
      <w:r w:rsidR="0064022D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l be </w:t>
      </w:r>
      <w:r w:rsidR="000E4462">
        <w:rPr>
          <w:rFonts w:asciiTheme="majorBidi" w:hAnsiTheme="majorBidi" w:cstheme="majorBidi"/>
          <w:sz w:val="26"/>
          <w:szCs w:val="26"/>
          <w:lang w:bidi="ar-EG"/>
        </w:rPr>
        <w:t xml:space="preserve">abided by when </w:t>
      </w:r>
      <w:r w:rsidR="0088334C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using any additive </w:t>
      </w:r>
      <w:r w:rsidR="00104872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as mentioned in the approved </w:t>
      </w:r>
      <w:r w:rsidR="00622171" w:rsidRPr="00E55C44">
        <w:rPr>
          <w:rFonts w:asciiTheme="majorBidi" w:hAnsiTheme="majorBidi" w:cstheme="majorBidi"/>
          <w:sz w:val="26"/>
          <w:szCs w:val="26"/>
          <w:lang w:bidi="ar-EG"/>
        </w:rPr>
        <w:t>standards</w:t>
      </w:r>
      <w:r w:rsidR="00104872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and references of this technical regulation.</w:t>
      </w:r>
    </w:p>
    <w:p w:rsidR="00104872" w:rsidRPr="00E55C44" w:rsidRDefault="003C3D66" w:rsidP="00484672">
      <w:pPr>
        <w:ind w:left="709" w:hanging="709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4-5 </w:t>
      </w:r>
      <w:r w:rsidR="003B5951">
        <w:rPr>
          <w:rFonts w:asciiTheme="majorBidi" w:hAnsiTheme="majorBidi" w:cstheme="majorBidi"/>
          <w:sz w:val="26"/>
          <w:szCs w:val="26"/>
          <w:lang w:bidi="ar-EG"/>
        </w:rPr>
        <w:tab/>
      </w: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No additive may be used for the purposes of </w:t>
      </w:r>
      <w:r w:rsidR="00294694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dishonesty </w:t>
      </w:r>
      <w:r w:rsidR="000E4462">
        <w:rPr>
          <w:rFonts w:asciiTheme="majorBidi" w:hAnsiTheme="majorBidi" w:cstheme="majorBidi"/>
          <w:sz w:val="26"/>
          <w:szCs w:val="26"/>
          <w:lang w:bidi="ar-EG"/>
        </w:rPr>
        <w:t xml:space="preserve">or </w:t>
      </w:r>
      <w:r w:rsidR="000E4462" w:rsidRPr="000E4462">
        <w:rPr>
          <w:rFonts w:asciiTheme="majorBidi" w:hAnsiTheme="majorBidi" w:cstheme="majorBidi"/>
          <w:sz w:val="26"/>
          <w:szCs w:val="26"/>
          <w:lang w:bidi="ar-EG"/>
        </w:rPr>
        <w:t>deception</w:t>
      </w:r>
      <w:r w:rsidR="000E4462">
        <w:rPr>
          <w:rFonts w:asciiTheme="majorBidi" w:hAnsiTheme="majorBidi" w:cstheme="majorBidi"/>
          <w:sz w:val="26"/>
          <w:szCs w:val="26"/>
          <w:lang w:bidi="ar-EG"/>
        </w:rPr>
        <w:t xml:space="preserve">, </w:t>
      </w:r>
      <w:r w:rsidR="00294694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unless there </w:t>
      </w:r>
      <w:r w:rsidR="00484672">
        <w:rPr>
          <w:rFonts w:asciiTheme="majorBidi" w:hAnsiTheme="majorBidi" w:cstheme="majorBidi"/>
          <w:sz w:val="26"/>
          <w:szCs w:val="26"/>
          <w:lang w:bidi="ar-EG"/>
        </w:rPr>
        <w:t xml:space="preserve">are </w:t>
      </w:r>
      <w:r w:rsidR="00294694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technical reasons </w:t>
      </w:r>
      <w:r w:rsidR="00BE4281" w:rsidRPr="00E55C44">
        <w:rPr>
          <w:rFonts w:asciiTheme="majorBidi" w:hAnsiTheme="majorBidi" w:cstheme="majorBidi"/>
          <w:sz w:val="26"/>
          <w:szCs w:val="26"/>
          <w:lang w:bidi="ar-EG"/>
        </w:rPr>
        <w:t>as in</w:t>
      </w:r>
      <w:r w:rsidR="003707A7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the following </w:t>
      </w:r>
      <w:r w:rsidR="009F4395" w:rsidRPr="00E55C44">
        <w:rPr>
          <w:rFonts w:asciiTheme="majorBidi" w:hAnsiTheme="majorBidi" w:cstheme="majorBidi"/>
          <w:sz w:val="26"/>
          <w:szCs w:val="26"/>
          <w:lang w:bidi="ar-EG"/>
        </w:rPr>
        <w:t>circumstances</w:t>
      </w:r>
      <w:r w:rsidR="003707A7" w:rsidRPr="00E55C44">
        <w:rPr>
          <w:rFonts w:asciiTheme="majorBidi" w:hAnsiTheme="majorBidi" w:cstheme="majorBidi"/>
          <w:sz w:val="26"/>
          <w:szCs w:val="26"/>
          <w:lang w:bidi="ar-EG"/>
        </w:rPr>
        <w:t>:</w:t>
      </w:r>
    </w:p>
    <w:p w:rsidR="0073553A" w:rsidRPr="00E55C44" w:rsidRDefault="00B333DB" w:rsidP="00BB14AC">
      <w:pPr>
        <w:ind w:left="1428" w:hanging="709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4-5-1 The additive </w:t>
      </w:r>
      <w:r w:rsidR="00B60A92">
        <w:rPr>
          <w:rFonts w:asciiTheme="majorBidi" w:hAnsiTheme="majorBidi" w:cstheme="majorBidi"/>
          <w:sz w:val="26"/>
          <w:szCs w:val="26"/>
          <w:lang w:bidi="ar-EG"/>
        </w:rPr>
        <w:t xml:space="preserve">to have </w:t>
      </w:r>
      <w:r w:rsidRPr="00E55C44">
        <w:rPr>
          <w:rFonts w:asciiTheme="majorBidi" w:hAnsiTheme="majorBidi" w:cstheme="majorBidi"/>
          <w:sz w:val="26"/>
          <w:szCs w:val="26"/>
          <w:lang w:bidi="ar-EG"/>
        </w:rPr>
        <w:t>one or mor</w:t>
      </w:r>
      <w:r w:rsidR="00C35235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e </w:t>
      </w:r>
      <w:r w:rsidR="00A752D2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technical </w:t>
      </w:r>
      <w:r w:rsidR="00C35235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function set by Codex or </w:t>
      </w:r>
      <w:r w:rsidR="000F7D9A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the </w:t>
      </w:r>
      <w:r w:rsidR="00C35235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European legislations </w:t>
      </w:r>
      <w:r w:rsidR="00416A40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which are </w:t>
      </w:r>
      <w:r w:rsidR="00BB14AC">
        <w:rPr>
          <w:rFonts w:asciiTheme="majorBidi" w:hAnsiTheme="majorBidi" w:cstheme="majorBidi"/>
          <w:sz w:val="26"/>
          <w:szCs w:val="26"/>
          <w:lang w:bidi="ar-EG"/>
        </w:rPr>
        <w:t xml:space="preserve">not </w:t>
      </w:r>
      <w:r w:rsidR="00416A40" w:rsidRPr="00E55C44">
        <w:rPr>
          <w:rFonts w:asciiTheme="majorBidi" w:hAnsiTheme="majorBidi" w:cstheme="majorBidi"/>
          <w:sz w:val="26"/>
          <w:szCs w:val="26"/>
          <w:lang w:bidi="ar-EG"/>
        </w:rPr>
        <w:t>dispens</w:t>
      </w:r>
      <w:r w:rsidR="00BB14AC">
        <w:rPr>
          <w:rFonts w:asciiTheme="majorBidi" w:hAnsiTheme="majorBidi" w:cstheme="majorBidi"/>
          <w:sz w:val="26"/>
          <w:szCs w:val="26"/>
          <w:lang w:bidi="ar-EG"/>
        </w:rPr>
        <w:t>a</w:t>
      </w:r>
      <w:r w:rsidR="00416A40" w:rsidRPr="00E55C44">
        <w:rPr>
          <w:rFonts w:asciiTheme="majorBidi" w:hAnsiTheme="majorBidi" w:cstheme="majorBidi"/>
          <w:sz w:val="26"/>
          <w:szCs w:val="26"/>
          <w:lang w:bidi="ar-EG"/>
        </w:rPr>
        <w:t>ble or cannot be got by</w:t>
      </w:r>
      <w:r w:rsidR="00A018AA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any other means, whether practical, economic or technical, on condition that </w:t>
      </w:r>
      <w:r w:rsidR="00642425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its use </w:t>
      </w:r>
      <w:r w:rsidR="00DD1160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does </w:t>
      </w:r>
      <w:r w:rsidR="00642425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not </w:t>
      </w:r>
      <w:r w:rsidR="00DD1160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put </w:t>
      </w:r>
      <w:r w:rsidR="00642425" w:rsidRPr="00E55C44">
        <w:rPr>
          <w:rFonts w:asciiTheme="majorBidi" w:hAnsiTheme="majorBidi" w:cstheme="majorBidi"/>
          <w:sz w:val="26"/>
          <w:szCs w:val="26"/>
          <w:lang w:bidi="ar-EG"/>
        </w:rPr>
        <w:t>the consumer's health or guidance</w:t>
      </w:r>
      <w:r w:rsidR="00DD1160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in danger</w:t>
      </w:r>
      <w:r w:rsidR="00642425" w:rsidRPr="00E55C44">
        <w:rPr>
          <w:rFonts w:asciiTheme="majorBidi" w:hAnsiTheme="majorBidi" w:cstheme="majorBidi"/>
          <w:sz w:val="26"/>
          <w:szCs w:val="26"/>
          <w:lang w:bidi="ar-EG"/>
        </w:rPr>
        <w:t>.</w:t>
      </w:r>
    </w:p>
    <w:p w:rsidR="00DD1160" w:rsidRPr="00E55C44" w:rsidRDefault="005F6D0D" w:rsidP="00BB14AC">
      <w:pPr>
        <w:ind w:left="1428" w:hanging="709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4-5-2 </w:t>
      </w:r>
      <w:r w:rsidR="00A740FA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To preserve the nutritional quality of food; any </w:t>
      </w:r>
      <w:r w:rsidR="00713DAC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intentional </w:t>
      </w:r>
      <w:r w:rsidR="00DC4AA7" w:rsidRPr="00E55C44">
        <w:rPr>
          <w:rFonts w:asciiTheme="majorBidi" w:hAnsiTheme="majorBidi" w:cstheme="majorBidi"/>
          <w:sz w:val="26"/>
          <w:szCs w:val="26"/>
          <w:lang w:bidi="ar-EG"/>
        </w:rPr>
        <w:t>reduction in nutritional quality</w:t>
      </w:r>
      <w:r w:rsidR="00736483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of food is justifiable </w:t>
      </w:r>
      <w:r w:rsidR="0079142E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as </w:t>
      </w:r>
      <w:r w:rsidR="001139BF" w:rsidRPr="00E55C44">
        <w:rPr>
          <w:rFonts w:asciiTheme="majorBidi" w:hAnsiTheme="majorBidi" w:cstheme="majorBidi"/>
          <w:sz w:val="26"/>
          <w:szCs w:val="26"/>
          <w:lang w:bidi="ar-EG"/>
        </w:rPr>
        <w:t>stated</w:t>
      </w:r>
      <w:r w:rsidR="0079142E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in the clause </w:t>
      </w:r>
      <w:r w:rsidR="00DF2109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4-6-3, </w:t>
      </w:r>
      <w:r w:rsidR="002059A3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and also in </w:t>
      </w:r>
      <w:r w:rsidR="00A5158C" w:rsidRPr="00E55C44">
        <w:rPr>
          <w:rFonts w:asciiTheme="majorBidi" w:hAnsiTheme="majorBidi" w:cstheme="majorBidi"/>
          <w:sz w:val="26"/>
          <w:szCs w:val="26"/>
          <w:lang w:bidi="ar-EG"/>
        </w:rPr>
        <w:t>other</w:t>
      </w:r>
      <w:r w:rsidR="002059A3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cases where the food is deemed an important </w:t>
      </w:r>
      <w:r w:rsidR="00A5158C" w:rsidRPr="00E55C44">
        <w:rPr>
          <w:rFonts w:asciiTheme="majorBidi" w:hAnsiTheme="majorBidi" w:cstheme="majorBidi"/>
          <w:sz w:val="26"/>
          <w:szCs w:val="26"/>
          <w:lang w:bidi="ar-EG"/>
        </w:rPr>
        <w:t>substance</w:t>
      </w:r>
      <w:r w:rsidR="002059A3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="00A61F60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in the </w:t>
      </w:r>
      <w:r w:rsidR="002D48C5" w:rsidRPr="00E55C44">
        <w:rPr>
          <w:rFonts w:asciiTheme="majorBidi" w:hAnsiTheme="majorBidi" w:cstheme="majorBidi"/>
          <w:sz w:val="26"/>
          <w:szCs w:val="26"/>
          <w:lang w:bidi="ar-EG"/>
        </w:rPr>
        <w:t>normal diet.</w:t>
      </w:r>
    </w:p>
    <w:p w:rsidR="00B94253" w:rsidRPr="00E55C44" w:rsidRDefault="007C293B" w:rsidP="00550DE3">
      <w:pPr>
        <w:ind w:left="1428" w:hanging="709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4-5-3 </w:t>
      </w:r>
      <w:r w:rsidR="00BD1608" w:rsidRPr="00E55C44">
        <w:rPr>
          <w:rFonts w:asciiTheme="majorBidi" w:hAnsiTheme="majorBidi" w:cstheme="majorBidi"/>
          <w:sz w:val="26"/>
          <w:szCs w:val="26"/>
          <w:lang w:bidi="ar-EG"/>
        </w:rPr>
        <w:t>T</w:t>
      </w: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o provide components or </w:t>
      </w:r>
      <w:r w:rsidR="00550DE3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necessary </w:t>
      </w: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contents to </w:t>
      </w:r>
      <w:r w:rsidR="00ED4C1C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a certain diet </w:t>
      </w:r>
      <w:r w:rsidR="00B94253" w:rsidRPr="00E55C44">
        <w:rPr>
          <w:rFonts w:asciiTheme="majorBidi" w:hAnsiTheme="majorBidi" w:cstheme="majorBidi"/>
          <w:sz w:val="26"/>
          <w:szCs w:val="26"/>
          <w:lang w:bidi="ar-EG"/>
        </w:rPr>
        <w:t>which is manufactured specifically for a certain group of the consumers who have specific nutritional needs.</w:t>
      </w:r>
    </w:p>
    <w:p w:rsidR="001E7CE8" w:rsidRPr="00E55C44" w:rsidRDefault="001E7CE8" w:rsidP="00484672">
      <w:pPr>
        <w:ind w:left="1428" w:hanging="709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4-5-4 </w:t>
      </w:r>
      <w:r w:rsidR="00E749AA" w:rsidRPr="00E55C44">
        <w:rPr>
          <w:rFonts w:asciiTheme="majorBidi" w:hAnsiTheme="majorBidi" w:cstheme="majorBidi"/>
          <w:sz w:val="26"/>
          <w:szCs w:val="26"/>
          <w:lang w:bidi="ar-EG"/>
        </w:rPr>
        <w:t>T</w:t>
      </w:r>
      <w:r w:rsidR="00246886" w:rsidRPr="00E55C44">
        <w:rPr>
          <w:rFonts w:asciiTheme="majorBidi" w:hAnsiTheme="majorBidi" w:cstheme="majorBidi"/>
          <w:sz w:val="26"/>
          <w:szCs w:val="26"/>
          <w:lang w:bidi="ar-EG"/>
        </w:rPr>
        <w:t>o</w:t>
      </w:r>
      <w:r w:rsidR="004764F9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="00246886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improve </w:t>
      </w:r>
      <w:r w:rsidR="000259F3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the fixity of the product and/or keep </w:t>
      </w:r>
      <w:r w:rsidR="00395F63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the diet's quality and/or improve its </w:t>
      </w:r>
      <w:r w:rsidR="00151030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material qualities </w:t>
      </w:r>
      <w:r w:rsidR="00A934C6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on condition that it does not </w:t>
      </w:r>
      <w:r w:rsidR="00B060B9" w:rsidRPr="00E55C44">
        <w:rPr>
          <w:rFonts w:asciiTheme="majorBidi" w:hAnsiTheme="majorBidi" w:cstheme="majorBidi"/>
          <w:sz w:val="26"/>
          <w:szCs w:val="26"/>
          <w:lang w:bidi="ar-EG"/>
        </w:rPr>
        <w:t>adversely</w:t>
      </w:r>
      <w:r w:rsidR="00C245F1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affect the nature or quality of the diet and, subsequently, </w:t>
      </w:r>
      <w:r w:rsidR="00683B8E" w:rsidRPr="00E55C44">
        <w:rPr>
          <w:rFonts w:asciiTheme="majorBidi" w:hAnsiTheme="majorBidi" w:cstheme="majorBidi"/>
          <w:sz w:val="26"/>
          <w:szCs w:val="26"/>
          <w:lang w:bidi="ar-EG"/>
        </w:rPr>
        <w:t>misguide the consumer.</w:t>
      </w:r>
    </w:p>
    <w:p w:rsidR="007F75AE" w:rsidRPr="00E55C44" w:rsidRDefault="007F75AE" w:rsidP="00550DE3">
      <w:pPr>
        <w:ind w:left="1428" w:hanging="709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4-5-5 </w:t>
      </w:r>
      <w:r w:rsidR="002D1021" w:rsidRPr="00E55C44">
        <w:rPr>
          <w:rFonts w:asciiTheme="majorBidi" w:hAnsiTheme="majorBidi" w:cstheme="majorBidi"/>
          <w:sz w:val="26"/>
          <w:szCs w:val="26"/>
          <w:lang w:bidi="ar-EG"/>
        </w:rPr>
        <w:t>To contribute to manufacturing, preparation, treatment, packaging, transfer or storing the food taking into account</w:t>
      </w:r>
      <w:r w:rsidR="009B6944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that the additive shall not be used in order </w:t>
      </w:r>
      <w:r w:rsidR="009B6944" w:rsidRPr="00E55C44">
        <w:rPr>
          <w:rFonts w:asciiTheme="majorBidi" w:hAnsiTheme="majorBidi" w:cstheme="majorBidi"/>
          <w:sz w:val="26"/>
          <w:szCs w:val="26"/>
          <w:lang w:bidi="ar-EG"/>
        </w:rPr>
        <w:lastRenderedPageBreak/>
        <w:t xml:space="preserve">to </w:t>
      </w:r>
      <w:r w:rsidR="009A46B0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hide any defects in the product because of using a </w:t>
      </w:r>
      <w:r w:rsidR="003269EE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poor-quality raw material </w:t>
      </w:r>
      <w:r w:rsidR="002204CD" w:rsidRPr="00E55C44">
        <w:rPr>
          <w:rFonts w:asciiTheme="majorBidi" w:hAnsiTheme="majorBidi" w:cstheme="majorBidi"/>
          <w:sz w:val="26"/>
          <w:szCs w:val="26"/>
          <w:lang w:bidi="ar-EG"/>
        </w:rPr>
        <w:t>or technical practices (including h</w:t>
      </w:r>
      <w:r w:rsidR="00550DE3">
        <w:rPr>
          <w:rFonts w:asciiTheme="majorBidi" w:hAnsiTheme="majorBidi" w:cstheme="majorBidi"/>
          <w:sz w:val="26"/>
          <w:szCs w:val="26"/>
          <w:lang w:bidi="ar-EG"/>
        </w:rPr>
        <w:t>ygienic practices</w:t>
      </w:r>
      <w:r w:rsidR="002204CD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) </w:t>
      </w:r>
      <w:r w:rsidR="002D1021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="002204CD" w:rsidRPr="00E55C44">
        <w:rPr>
          <w:rFonts w:asciiTheme="majorBidi" w:hAnsiTheme="majorBidi" w:cstheme="majorBidi"/>
          <w:sz w:val="26"/>
          <w:szCs w:val="26"/>
          <w:lang w:bidi="ar-EG"/>
        </w:rPr>
        <w:t>incorrectly during any stage of manufacturing.</w:t>
      </w:r>
    </w:p>
    <w:p w:rsidR="002204CD" w:rsidRPr="00E55C44" w:rsidRDefault="004B58DB" w:rsidP="002D528B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4-6 </w:t>
      </w:r>
      <w:r w:rsidR="003B5951">
        <w:rPr>
          <w:rFonts w:asciiTheme="majorBidi" w:hAnsiTheme="majorBidi" w:cstheme="majorBidi"/>
          <w:b/>
          <w:bCs/>
          <w:sz w:val="26"/>
          <w:szCs w:val="26"/>
          <w:lang w:bidi="ar-EG"/>
        </w:rPr>
        <w:tab/>
      </w:r>
      <w:r w:rsidRPr="00E55C44">
        <w:rPr>
          <w:rFonts w:asciiTheme="majorBidi" w:hAnsiTheme="majorBidi" w:cstheme="majorBidi"/>
          <w:b/>
          <w:bCs/>
          <w:sz w:val="26"/>
          <w:szCs w:val="26"/>
          <w:lang w:bidi="ar-EG"/>
        </w:rPr>
        <w:t>Good Manufacturing Practices (GMP):</w:t>
      </w:r>
    </w:p>
    <w:p w:rsidR="004B58DB" w:rsidRPr="00E55C44" w:rsidRDefault="005C46AF" w:rsidP="003B5951">
      <w:pPr>
        <w:ind w:left="720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t>All the food additives which subject to the current technical regulation shall consider the following good manufacturing practices:</w:t>
      </w:r>
    </w:p>
    <w:p w:rsidR="005C46AF" w:rsidRPr="00E55C44" w:rsidRDefault="00F86E13" w:rsidP="00550DE3">
      <w:pPr>
        <w:ind w:left="1428" w:hanging="709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4-6-1 </w:t>
      </w:r>
      <w:r w:rsidR="00583F20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To define the quantity of the additive used </w:t>
      </w:r>
      <w:r w:rsidR="00E57622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in diet as low as possible to </w:t>
      </w:r>
      <w:r w:rsidR="00E823E4" w:rsidRPr="00E55C44">
        <w:rPr>
          <w:rFonts w:asciiTheme="majorBidi" w:hAnsiTheme="majorBidi" w:cstheme="majorBidi"/>
          <w:sz w:val="26"/>
          <w:szCs w:val="26"/>
          <w:lang w:bidi="ar-EG"/>
        </w:rPr>
        <w:t>g</w:t>
      </w:r>
      <w:r w:rsidR="00E57622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et the required </w:t>
      </w:r>
      <w:r w:rsidR="00550DE3">
        <w:rPr>
          <w:rFonts w:asciiTheme="majorBidi" w:hAnsiTheme="majorBidi" w:cstheme="majorBidi"/>
          <w:sz w:val="26"/>
          <w:szCs w:val="26"/>
          <w:lang w:bidi="ar-EG"/>
        </w:rPr>
        <w:t>impact</w:t>
      </w:r>
      <w:r w:rsidR="00E57622" w:rsidRPr="00E55C44">
        <w:rPr>
          <w:rFonts w:asciiTheme="majorBidi" w:hAnsiTheme="majorBidi" w:cstheme="majorBidi"/>
          <w:sz w:val="26"/>
          <w:szCs w:val="26"/>
          <w:lang w:bidi="ar-EG"/>
        </w:rPr>
        <w:t>.</w:t>
      </w:r>
    </w:p>
    <w:p w:rsidR="00F86E13" w:rsidRPr="00E55C44" w:rsidRDefault="00605A91" w:rsidP="00550DE3">
      <w:pPr>
        <w:ind w:left="720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Note: </w:t>
      </w:r>
      <w:r w:rsidR="00AF2AD2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the term (GMP) </w:t>
      </w:r>
      <w:r w:rsidR="00715696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in the list of the food stuffs developed by </w:t>
      </w:r>
      <w:r w:rsidR="00530EC5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Codex </w:t>
      </w:r>
      <w:r w:rsidR="00550DE3">
        <w:rPr>
          <w:rFonts w:asciiTheme="majorBidi" w:hAnsiTheme="majorBidi" w:cstheme="majorBidi"/>
          <w:sz w:val="26"/>
          <w:szCs w:val="26"/>
          <w:lang w:bidi="ar-EG"/>
        </w:rPr>
        <w:t xml:space="preserve">is equivalent to </w:t>
      </w:r>
      <w:r w:rsidR="00B24640" w:rsidRPr="00E55C44">
        <w:rPr>
          <w:rFonts w:asciiTheme="majorBidi" w:hAnsiTheme="majorBidi" w:cstheme="majorBidi"/>
          <w:sz w:val="26"/>
          <w:szCs w:val="26"/>
          <w:lang w:bidi="ar-EG"/>
        </w:rPr>
        <w:t>the term (Quantum Satis)</w:t>
      </w:r>
      <w:r w:rsidR="00F93BAD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stated by the European legislations</w:t>
      </w:r>
      <w:r w:rsidR="00550DE3">
        <w:rPr>
          <w:rFonts w:asciiTheme="majorBidi" w:hAnsiTheme="majorBidi" w:cstheme="majorBidi"/>
          <w:sz w:val="26"/>
          <w:szCs w:val="26"/>
          <w:lang w:bidi="ar-EG"/>
        </w:rPr>
        <w:t xml:space="preserve"> on food additives</w:t>
      </w:r>
      <w:r w:rsidR="00B565E4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; </w:t>
      </w:r>
      <w:r w:rsidR="00957B95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existence of such term besides the food stuff means that there is no maximum limit of the food additive in these lists </w:t>
      </w:r>
      <w:r w:rsidR="0042112B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on condition that the </w:t>
      </w:r>
      <w:r w:rsidR="007D3555" w:rsidRPr="00E55C44">
        <w:rPr>
          <w:rFonts w:asciiTheme="majorBidi" w:hAnsiTheme="majorBidi" w:cstheme="majorBidi"/>
          <w:sz w:val="26"/>
          <w:szCs w:val="26"/>
          <w:lang w:bidi="ar-EG"/>
        </w:rPr>
        <w:t>quantity</w:t>
      </w:r>
      <w:r w:rsidR="001D0CE8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of additive used is as low as possible to get the required result not to mention in conformity with the GMP.</w:t>
      </w:r>
    </w:p>
    <w:p w:rsidR="007D3555" w:rsidRPr="00E55C44" w:rsidRDefault="00F25DFD" w:rsidP="00484672">
      <w:pPr>
        <w:ind w:left="1428" w:hanging="709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4-6-2 </w:t>
      </w:r>
      <w:r w:rsidR="009D59BC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The total quantity of the food additive (used and/or </w:t>
      </w:r>
      <w:r w:rsidR="003E5C72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carried over to the diet) </w:t>
      </w:r>
      <w:r w:rsidR="00FB76AF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is lower or equal to the maximum level mentioned in the </w:t>
      </w:r>
      <w:r w:rsidR="00722971" w:rsidRPr="00E55C44">
        <w:rPr>
          <w:rFonts w:asciiTheme="majorBidi" w:hAnsiTheme="majorBidi" w:cstheme="majorBidi"/>
          <w:sz w:val="26"/>
          <w:szCs w:val="26"/>
          <w:lang w:bidi="ar-EG"/>
        </w:rPr>
        <w:t>Codex or</w:t>
      </w:r>
      <w:r w:rsidR="00BD3AAB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relevant</w:t>
      </w:r>
      <w:r w:rsidR="00722971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European legislations' lists</w:t>
      </w:r>
      <w:r w:rsidR="00BD3AAB" w:rsidRPr="00E55C44">
        <w:rPr>
          <w:rFonts w:asciiTheme="majorBidi" w:hAnsiTheme="majorBidi" w:cstheme="majorBidi"/>
          <w:sz w:val="26"/>
          <w:szCs w:val="26"/>
          <w:lang w:bidi="ar-EG"/>
        </w:rPr>
        <w:t>.</w:t>
      </w:r>
    </w:p>
    <w:p w:rsidR="00BD3AAB" w:rsidRPr="00E55C44" w:rsidRDefault="00BD3AAB" w:rsidP="00EE560A">
      <w:pPr>
        <w:ind w:left="1428" w:hanging="709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4-6-3 </w:t>
      </w:r>
      <w:r w:rsidR="002B472C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The additive shall be dedicated for diet – (Food grade), prepared and </w:t>
      </w:r>
      <w:r w:rsidR="00C94A4A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used as a food stuff and </w:t>
      </w:r>
      <w:r w:rsidR="00EE560A">
        <w:rPr>
          <w:rFonts w:asciiTheme="majorBidi" w:hAnsiTheme="majorBidi" w:cstheme="majorBidi"/>
          <w:sz w:val="26"/>
          <w:szCs w:val="26"/>
          <w:lang w:bidi="ar-EG"/>
        </w:rPr>
        <w:t xml:space="preserve">to be in </w:t>
      </w:r>
      <w:r w:rsidR="003D2F57" w:rsidRPr="00E55C44">
        <w:rPr>
          <w:rFonts w:asciiTheme="majorBidi" w:hAnsiTheme="majorBidi" w:cstheme="majorBidi"/>
          <w:sz w:val="26"/>
          <w:szCs w:val="26"/>
          <w:lang w:bidi="ar-EG"/>
        </w:rPr>
        <w:t>conform</w:t>
      </w:r>
      <w:r w:rsidR="00EE560A">
        <w:rPr>
          <w:rFonts w:asciiTheme="majorBidi" w:hAnsiTheme="majorBidi" w:cstheme="majorBidi"/>
          <w:sz w:val="26"/>
          <w:szCs w:val="26"/>
          <w:lang w:bidi="ar-EG"/>
        </w:rPr>
        <w:t>ity</w:t>
      </w:r>
      <w:r w:rsidR="003D2F57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="00EE560A">
        <w:rPr>
          <w:rFonts w:asciiTheme="majorBidi" w:hAnsiTheme="majorBidi" w:cstheme="majorBidi"/>
          <w:sz w:val="26"/>
          <w:szCs w:val="26"/>
          <w:lang w:bidi="ar-EG"/>
        </w:rPr>
        <w:t xml:space="preserve">with </w:t>
      </w:r>
      <w:r w:rsidR="003D2F57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its approved </w:t>
      </w:r>
      <w:r w:rsidR="00622171" w:rsidRPr="00E55C44">
        <w:rPr>
          <w:rFonts w:asciiTheme="majorBidi" w:hAnsiTheme="majorBidi" w:cstheme="majorBidi"/>
          <w:sz w:val="26"/>
          <w:szCs w:val="26"/>
          <w:lang w:bidi="ar-EG"/>
        </w:rPr>
        <w:t>standards</w:t>
      </w:r>
      <w:r w:rsidR="003D2F57" w:rsidRPr="00E55C44">
        <w:rPr>
          <w:rFonts w:asciiTheme="majorBidi" w:hAnsiTheme="majorBidi" w:cstheme="majorBidi"/>
          <w:sz w:val="26"/>
          <w:szCs w:val="26"/>
          <w:lang w:bidi="ar-EG"/>
        </w:rPr>
        <w:t>.</w:t>
      </w:r>
    </w:p>
    <w:p w:rsidR="00B41175" w:rsidRPr="00E55C44" w:rsidRDefault="00BF4AE3" w:rsidP="00C325D9">
      <w:pPr>
        <w:ind w:left="720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Note: You can refer to the </w:t>
      </w:r>
      <w:r w:rsidR="00622171" w:rsidRPr="00E55C44">
        <w:rPr>
          <w:rFonts w:asciiTheme="majorBidi" w:hAnsiTheme="majorBidi" w:cstheme="majorBidi"/>
          <w:sz w:val="26"/>
          <w:szCs w:val="26"/>
          <w:lang w:bidi="ar-EG"/>
        </w:rPr>
        <w:t>standards</w:t>
      </w: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="00B00E00" w:rsidRPr="00E55C44">
        <w:rPr>
          <w:rFonts w:asciiTheme="majorBidi" w:hAnsiTheme="majorBidi" w:cstheme="majorBidi"/>
          <w:sz w:val="26"/>
          <w:szCs w:val="26"/>
          <w:lang w:bidi="ar-EG"/>
        </w:rPr>
        <w:t>developed by FAO regarding each food additive on the following link:</w:t>
      </w:r>
    </w:p>
    <w:p w:rsidR="00B00E00" w:rsidRPr="00E55C44" w:rsidRDefault="007F081B" w:rsidP="002D528B">
      <w:pPr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hyperlink r:id="rId8" w:history="1">
        <w:r w:rsidR="00326D13" w:rsidRPr="00E55C44">
          <w:rPr>
            <w:rStyle w:val="Hyperlink"/>
            <w:rFonts w:asciiTheme="majorBidi" w:hAnsiTheme="majorBidi" w:cstheme="majorBidi"/>
            <w:sz w:val="26"/>
            <w:szCs w:val="26"/>
            <w:lang w:bidi="ar-EG"/>
          </w:rPr>
          <w:t>http://www.fao.org/food-safety-quality/scientific-advice/jecfa/jecfa-additives/en/</w:t>
        </w:r>
      </w:hyperlink>
    </w:p>
    <w:p w:rsidR="00E67C98" w:rsidRPr="00E55C44" w:rsidRDefault="00F43F87" w:rsidP="00C325D9">
      <w:pPr>
        <w:ind w:left="709" w:hanging="709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4-7 </w:t>
      </w:r>
      <w:r w:rsidR="00C325D9">
        <w:rPr>
          <w:rFonts w:asciiTheme="majorBidi" w:hAnsiTheme="majorBidi" w:cstheme="majorBidi"/>
          <w:sz w:val="26"/>
          <w:szCs w:val="26"/>
          <w:lang w:bidi="ar-EG"/>
        </w:rPr>
        <w:tab/>
      </w:r>
      <w:r w:rsidR="005F2675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Additives may exist in the diets as a result of carrying over the food additives </w:t>
      </w:r>
      <w:r w:rsidR="00694257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to the diet on </w:t>
      </w:r>
      <w:r w:rsidR="00AB18C9" w:rsidRPr="00E55C44">
        <w:rPr>
          <w:rFonts w:asciiTheme="majorBidi" w:hAnsiTheme="majorBidi" w:cstheme="majorBidi"/>
          <w:sz w:val="26"/>
          <w:szCs w:val="26"/>
          <w:lang w:bidi="ar-EG"/>
        </w:rPr>
        <w:t>condition</w:t>
      </w:r>
      <w:r w:rsidR="00694257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that:</w:t>
      </w:r>
    </w:p>
    <w:p w:rsidR="00AB18C9" w:rsidRPr="00E55C44" w:rsidRDefault="00575BA4" w:rsidP="00484672">
      <w:pPr>
        <w:ind w:left="1428" w:hanging="709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4-7-1 </w:t>
      </w:r>
      <w:r w:rsidR="00483F5C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The additive </w:t>
      </w:r>
      <w:r w:rsidR="00DE4FF6" w:rsidRPr="00E55C44">
        <w:rPr>
          <w:rFonts w:asciiTheme="majorBidi" w:hAnsiTheme="majorBidi" w:cstheme="majorBidi"/>
          <w:sz w:val="26"/>
          <w:szCs w:val="26"/>
          <w:lang w:bidi="ar-EG"/>
        </w:rPr>
        <w:t>which exists</w:t>
      </w:r>
      <w:r w:rsidR="00483F5C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in the raw material or any other components (including </w:t>
      </w:r>
      <w:r w:rsidR="00DE4FF6" w:rsidRPr="00E55C44">
        <w:rPr>
          <w:rFonts w:asciiTheme="majorBidi" w:hAnsiTheme="majorBidi" w:cstheme="majorBidi"/>
          <w:sz w:val="26"/>
          <w:szCs w:val="26"/>
          <w:lang w:bidi="ar-EG"/>
        </w:rPr>
        <w:t>the elements of food stuffs) must be allowed to use under this technical regulation.</w:t>
      </w:r>
    </w:p>
    <w:p w:rsidR="00A33E14" w:rsidRPr="00E55C44" w:rsidRDefault="00A33E14" w:rsidP="00484672">
      <w:pPr>
        <w:ind w:left="1428" w:hanging="709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4-7-2 </w:t>
      </w:r>
      <w:r w:rsidR="00117E5B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The quantity of the additive in the raw material </w:t>
      </w:r>
      <w:r w:rsidR="00594B43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or any other components </w:t>
      </w:r>
      <w:r w:rsidR="004E753F" w:rsidRPr="00E55C44">
        <w:rPr>
          <w:rFonts w:asciiTheme="majorBidi" w:hAnsiTheme="majorBidi" w:cstheme="majorBidi"/>
          <w:sz w:val="26"/>
          <w:szCs w:val="26"/>
          <w:lang w:bidi="ar-EG"/>
        </w:rPr>
        <w:t>(including the elements of food stuffs)</w:t>
      </w:r>
      <w:r w:rsidR="001E23B0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="00594B43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shall not exceed </w:t>
      </w:r>
      <w:r w:rsidR="00BF244F" w:rsidRPr="00E55C44">
        <w:rPr>
          <w:rFonts w:asciiTheme="majorBidi" w:hAnsiTheme="majorBidi" w:cstheme="majorBidi"/>
          <w:sz w:val="26"/>
          <w:szCs w:val="26"/>
          <w:lang w:bidi="ar-EG"/>
        </w:rPr>
        <w:t>the maximum level allowed by this technical regulation.</w:t>
      </w:r>
    </w:p>
    <w:p w:rsidR="00BF244F" w:rsidRPr="00E55C44" w:rsidRDefault="00C57772" w:rsidP="00484672">
      <w:pPr>
        <w:ind w:left="1428" w:hanging="709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lastRenderedPageBreak/>
        <w:t xml:space="preserve">4-7-3 </w:t>
      </w:r>
      <w:r w:rsidR="0006518F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The </w:t>
      </w:r>
      <w:r w:rsidR="009006A4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food or the final product </w:t>
      </w:r>
      <w:r w:rsidR="00C200FE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(to which the food stuff transferred as a result of turning over) </w:t>
      </w:r>
      <w:r w:rsidR="009006A4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shall not contain </w:t>
      </w:r>
      <w:r w:rsidR="00ED2C0E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a quantity larger than that allowed to be added </w:t>
      </w:r>
      <w:r w:rsidR="00073C93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using the raw material </w:t>
      </w:r>
      <w:r w:rsidR="00632BEA" w:rsidRPr="00E55C44">
        <w:rPr>
          <w:rFonts w:asciiTheme="majorBidi" w:hAnsiTheme="majorBidi" w:cstheme="majorBidi"/>
          <w:sz w:val="26"/>
          <w:szCs w:val="26"/>
          <w:lang w:bidi="ar-EG"/>
        </w:rPr>
        <w:t>or components under technical circumstances or GMPs compatible with the conditions developed by this technical regulation.</w:t>
      </w:r>
    </w:p>
    <w:p w:rsidR="00452890" w:rsidRPr="00E55C44" w:rsidRDefault="009B17C2" w:rsidP="00484672">
      <w:pPr>
        <w:ind w:left="1428" w:hanging="709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4-7-4 </w:t>
      </w:r>
      <w:r w:rsidR="000E2782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Food stuffs may be allowed to be used in the raw material or any other components </w:t>
      </w:r>
      <w:r w:rsidR="00402696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which are </w:t>
      </w:r>
      <w:r w:rsidR="00BB3C42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included in manufacturing, which </w:t>
      </w:r>
      <w:r w:rsidR="00E80A42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are prohibited in usual, on condition that they are used </w:t>
      </w:r>
      <w:r w:rsidR="00381C93" w:rsidRPr="00E55C44">
        <w:rPr>
          <w:rFonts w:asciiTheme="majorBidi" w:hAnsiTheme="majorBidi" w:cstheme="majorBidi"/>
          <w:sz w:val="26"/>
          <w:szCs w:val="26"/>
          <w:lang w:bidi="ar-EG"/>
        </w:rPr>
        <w:t>for preparing a final diet or product</w:t>
      </w:r>
      <w:r w:rsidR="009064B3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in which these additives may be added.</w:t>
      </w:r>
    </w:p>
    <w:p w:rsidR="00632BEA" w:rsidRPr="00E55C44" w:rsidRDefault="00452890" w:rsidP="00484672">
      <w:pPr>
        <w:ind w:left="1428" w:hanging="709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4-7-5 </w:t>
      </w:r>
      <w:r w:rsidR="00327D73" w:rsidRPr="00E55C44">
        <w:rPr>
          <w:rFonts w:asciiTheme="majorBidi" w:hAnsiTheme="majorBidi" w:cstheme="majorBidi"/>
          <w:sz w:val="26"/>
          <w:szCs w:val="26"/>
          <w:lang w:bidi="ar-EG"/>
        </w:rPr>
        <w:t>Turning over the</w:t>
      </w:r>
      <w:r w:rsidR="00381C93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="00CE43D1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food additives </w:t>
      </w:r>
      <w:r w:rsidR="004B0BC4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in the following additives is unacceptable: </w:t>
      </w:r>
      <w:r w:rsidR="006D4369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newborn's milk, </w:t>
      </w:r>
      <w:r w:rsidR="00876030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formula of the newborn or </w:t>
      </w:r>
      <w:r w:rsidR="00311FF1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those of special medical needs, </w:t>
      </w:r>
      <w:r w:rsidR="001631C3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integral diets of newborn and </w:t>
      </w:r>
      <w:r w:rsidR="00007CC0" w:rsidRPr="00E55C44">
        <w:rPr>
          <w:rFonts w:asciiTheme="majorBidi" w:hAnsiTheme="majorBidi" w:cstheme="majorBidi"/>
          <w:sz w:val="26"/>
          <w:szCs w:val="26"/>
          <w:lang w:bidi="ar-EG"/>
        </w:rPr>
        <w:t>young children.</w:t>
      </w:r>
    </w:p>
    <w:p w:rsidR="00007CC0" w:rsidRPr="00E55C44" w:rsidRDefault="00324393" w:rsidP="00484672">
      <w:pPr>
        <w:ind w:left="1428" w:hanging="709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4-7-6 </w:t>
      </w:r>
      <w:r w:rsidR="00322706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Turning the food additives </w:t>
      </w:r>
      <w:r w:rsidR="00F425E3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over the raw material or components is </w:t>
      </w:r>
      <w:r w:rsidR="00C90270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acceptable </w:t>
      </w:r>
      <w:r w:rsidR="00E720B3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for the foods stated in the </w:t>
      </w:r>
      <w:r w:rsidR="00FC3904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classification </w:t>
      </w:r>
      <w:r w:rsidR="008153C2" w:rsidRPr="00E55C44">
        <w:rPr>
          <w:rFonts w:asciiTheme="majorBidi" w:hAnsiTheme="majorBidi" w:cstheme="majorBidi"/>
          <w:sz w:val="26"/>
          <w:szCs w:val="26"/>
          <w:lang w:bidi="ar-EG"/>
        </w:rPr>
        <w:t>5-3-1-1 and 5-3-1-2 mentioned</w:t>
      </w:r>
      <w:r w:rsidR="008830C2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in the tables 1 and 2 of </w:t>
      </w:r>
      <w:r w:rsidR="00232CD5" w:rsidRPr="00E55C44">
        <w:rPr>
          <w:rFonts w:asciiTheme="majorBidi" w:hAnsiTheme="majorBidi" w:cstheme="majorBidi"/>
          <w:sz w:val="26"/>
          <w:szCs w:val="26"/>
          <w:lang w:bidi="ar-EG"/>
        </w:rPr>
        <w:t>Codex's</w:t>
      </w:r>
      <w:r w:rsidR="00440C2A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="00622171" w:rsidRPr="00E55C44">
        <w:rPr>
          <w:rFonts w:asciiTheme="majorBidi" w:hAnsiTheme="majorBidi" w:cstheme="majorBidi"/>
          <w:sz w:val="26"/>
          <w:szCs w:val="26"/>
          <w:lang w:bidi="ar-EG"/>
        </w:rPr>
        <w:t>standard</w:t>
      </w:r>
      <w:r w:rsidR="00440C2A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No. </w:t>
      </w:r>
      <w:r w:rsidR="007919FC" w:rsidRPr="00E55C44">
        <w:rPr>
          <w:rFonts w:asciiTheme="majorBidi" w:hAnsiTheme="majorBidi" w:cstheme="majorBidi"/>
          <w:sz w:val="26"/>
          <w:szCs w:val="26"/>
          <w:lang w:bidi="ar-EG"/>
        </w:rPr>
        <w:t>192. These tables may be accessed through the following link:</w:t>
      </w:r>
    </w:p>
    <w:p w:rsidR="00694257" w:rsidRPr="00E55C44" w:rsidRDefault="007F081B" w:rsidP="002D528B">
      <w:pPr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hyperlink r:id="rId9" w:history="1">
        <w:r w:rsidR="00504CA6" w:rsidRPr="00E55C44">
          <w:rPr>
            <w:rStyle w:val="Hyperlink"/>
            <w:rFonts w:asciiTheme="majorBidi" w:hAnsiTheme="majorBidi" w:cstheme="majorBidi"/>
            <w:sz w:val="26"/>
            <w:szCs w:val="26"/>
            <w:lang w:bidi="ar-EG"/>
          </w:rPr>
          <w:t>http://www.fao.org/fao-who-codexalimentarius/standards/list-of-standards/en/</w:t>
        </w:r>
      </w:hyperlink>
    </w:p>
    <w:p w:rsidR="00504CA6" w:rsidRPr="00E55C44" w:rsidRDefault="008B05D2" w:rsidP="002D528B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5- </w:t>
      </w:r>
      <w:r w:rsidR="00392A9C" w:rsidRPr="00E55C44">
        <w:rPr>
          <w:rFonts w:asciiTheme="majorBidi" w:hAnsiTheme="majorBidi" w:cstheme="majorBidi"/>
          <w:b/>
          <w:bCs/>
          <w:sz w:val="26"/>
          <w:szCs w:val="26"/>
          <w:lang w:bidi="ar-EG"/>
        </w:rPr>
        <w:t>Food</w:t>
      </w:r>
      <w:r w:rsidR="006D594E" w:rsidRPr="00E55C44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 additives </w:t>
      </w:r>
      <w:r w:rsidR="008C30D5" w:rsidRPr="00E55C44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allowed to be used in the </w:t>
      </w:r>
      <w:r w:rsidR="00670627" w:rsidRPr="00E55C44">
        <w:rPr>
          <w:rFonts w:asciiTheme="majorBidi" w:hAnsiTheme="majorBidi" w:cstheme="majorBidi"/>
          <w:b/>
          <w:bCs/>
          <w:sz w:val="26"/>
          <w:szCs w:val="26"/>
          <w:lang w:bidi="ar-EG"/>
        </w:rPr>
        <w:t>food stuffs:</w:t>
      </w:r>
    </w:p>
    <w:p w:rsidR="00670627" w:rsidRPr="00E55C44" w:rsidRDefault="005A6F12" w:rsidP="00C325D9">
      <w:pPr>
        <w:ind w:left="709" w:hanging="709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5-1 </w:t>
      </w:r>
      <w:r w:rsidR="00C325D9">
        <w:rPr>
          <w:rFonts w:asciiTheme="majorBidi" w:hAnsiTheme="majorBidi" w:cstheme="majorBidi"/>
          <w:sz w:val="26"/>
          <w:szCs w:val="26"/>
          <w:lang w:bidi="ar-EG"/>
        </w:rPr>
        <w:tab/>
      </w:r>
      <w:r w:rsidRPr="00E55C44">
        <w:rPr>
          <w:rFonts w:asciiTheme="majorBidi" w:hAnsiTheme="majorBidi" w:cstheme="majorBidi"/>
          <w:sz w:val="26"/>
          <w:szCs w:val="26"/>
          <w:lang w:bidi="ar-EG"/>
        </w:rPr>
        <w:t>T</w:t>
      </w:r>
      <w:r w:rsidR="003F07DC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he first reference to be </w:t>
      </w:r>
      <w:r w:rsidR="00A40395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used is </w:t>
      </w:r>
      <w:r w:rsidR="00673942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Codex's </w:t>
      </w:r>
      <w:r w:rsidR="00622171" w:rsidRPr="00E55C44">
        <w:rPr>
          <w:rFonts w:asciiTheme="majorBidi" w:hAnsiTheme="majorBidi" w:cstheme="majorBidi"/>
          <w:sz w:val="26"/>
          <w:szCs w:val="26"/>
          <w:lang w:bidi="ar-EG"/>
        </w:rPr>
        <w:t>standard</w:t>
      </w:r>
      <w:r w:rsidR="00673942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No. </w:t>
      </w:r>
      <w:r w:rsidR="006F3EDD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192 </w:t>
      </w:r>
      <w:r w:rsidR="00195C24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"General </w:t>
      </w:r>
      <w:r w:rsidR="00622171" w:rsidRPr="00E55C44">
        <w:rPr>
          <w:rFonts w:asciiTheme="majorBidi" w:hAnsiTheme="majorBidi" w:cstheme="majorBidi"/>
          <w:sz w:val="26"/>
          <w:szCs w:val="26"/>
          <w:lang w:bidi="ar-EG"/>
        </w:rPr>
        <w:t>Standard</w:t>
      </w:r>
      <w:r w:rsidR="00195C24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for </w:t>
      </w:r>
      <w:r w:rsidR="00564E28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the Food Stuffs" </w:t>
      </w:r>
      <w:r w:rsidR="006B4C74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to define the </w:t>
      </w:r>
      <w:r w:rsidR="00F33080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food </w:t>
      </w:r>
      <w:r w:rsidR="00C306C4" w:rsidRPr="00E55C44">
        <w:rPr>
          <w:rFonts w:asciiTheme="majorBidi" w:hAnsiTheme="majorBidi" w:cstheme="majorBidi"/>
          <w:sz w:val="26"/>
          <w:szCs w:val="26"/>
          <w:lang w:bidi="ar-EG"/>
        </w:rPr>
        <w:t>additive allowed</w:t>
      </w:r>
      <w:r w:rsidR="00534BDA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under the </w:t>
      </w:r>
      <w:r w:rsidR="000156ED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food classification </w:t>
      </w:r>
      <w:r w:rsidR="00DB4AFA" w:rsidRPr="00E55C44">
        <w:rPr>
          <w:rFonts w:asciiTheme="majorBidi" w:hAnsiTheme="majorBidi" w:cstheme="majorBidi"/>
          <w:sz w:val="26"/>
          <w:szCs w:val="26"/>
          <w:lang w:bidi="ar-EG"/>
        </w:rPr>
        <w:t>and the maximum level through the following link:</w:t>
      </w:r>
    </w:p>
    <w:p w:rsidR="001743A5" w:rsidRPr="00E55C44" w:rsidRDefault="007F081B" w:rsidP="002D528B">
      <w:pPr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hyperlink r:id="rId10" w:history="1">
        <w:r w:rsidR="001743A5" w:rsidRPr="00E55C44">
          <w:rPr>
            <w:rStyle w:val="Hyperlink"/>
            <w:rFonts w:asciiTheme="majorBidi" w:hAnsiTheme="majorBidi" w:cstheme="majorBidi"/>
            <w:sz w:val="26"/>
            <w:szCs w:val="26"/>
            <w:lang w:bidi="ar-EG"/>
          </w:rPr>
          <w:t>http://www.fao.org/fao-who-codexalimentarius/standards/list-of-standards/en/</w:t>
        </w:r>
      </w:hyperlink>
    </w:p>
    <w:p w:rsidR="00D65BB1" w:rsidRPr="00E55C44" w:rsidRDefault="006D10F1" w:rsidP="00C325D9">
      <w:pPr>
        <w:ind w:left="709" w:hanging="709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5-2 </w:t>
      </w:r>
      <w:r w:rsidR="00C325D9">
        <w:rPr>
          <w:rFonts w:asciiTheme="majorBidi" w:hAnsiTheme="majorBidi" w:cstheme="majorBidi"/>
          <w:sz w:val="26"/>
          <w:szCs w:val="26"/>
          <w:lang w:bidi="ar-EG"/>
        </w:rPr>
        <w:tab/>
      </w: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In case of there is </w:t>
      </w:r>
      <w:r w:rsidR="00946D92">
        <w:rPr>
          <w:rFonts w:asciiTheme="majorBidi" w:hAnsiTheme="majorBidi" w:cstheme="majorBidi"/>
          <w:sz w:val="26"/>
          <w:szCs w:val="26"/>
          <w:lang w:bidi="ar-EG"/>
        </w:rPr>
        <w:t xml:space="preserve">no </w:t>
      </w:r>
      <w:bookmarkStart w:id="2" w:name="_GoBack"/>
      <w:bookmarkEnd w:id="2"/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any </w:t>
      </w:r>
      <w:r w:rsidR="00FF1200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information about the </w:t>
      </w:r>
      <w:r w:rsidR="00B6267D" w:rsidRPr="00E55C44">
        <w:rPr>
          <w:rFonts w:asciiTheme="majorBidi" w:hAnsiTheme="majorBidi" w:cstheme="majorBidi"/>
          <w:sz w:val="26"/>
          <w:szCs w:val="26"/>
          <w:lang w:bidi="ar-EG"/>
        </w:rPr>
        <w:t>food additive or not mentioned in</w:t>
      </w:r>
      <w:r w:rsidR="00A61ED5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the food </w:t>
      </w:r>
      <w:r w:rsidR="0068027C" w:rsidRPr="00E55C44">
        <w:rPr>
          <w:rFonts w:asciiTheme="majorBidi" w:hAnsiTheme="majorBidi" w:cstheme="majorBidi"/>
          <w:sz w:val="26"/>
          <w:szCs w:val="26"/>
          <w:lang w:bidi="ar-EG"/>
        </w:rPr>
        <w:t>additive within</w:t>
      </w:r>
      <w:r w:rsidR="00FF6DF9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Codex's </w:t>
      </w:r>
      <w:r w:rsidR="00622171" w:rsidRPr="00E55C44">
        <w:rPr>
          <w:rFonts w:asciiTheme="majorBidi" w:hAnsiTheme="majorBidi" w:cstheme="majorBidi"/>
          <w:sz w:val="26"/>
          <w:szCs w:val="26"/>
          <w:lang w:bidi="ar-EG"/>
        </w:rPr>
        <w:t>standard</w:t>
      </w:r>
      <w:r w:rsidR="00FF6DF9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="0070382C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above, </w:t>
      </w:r>
      <w:r w:rsidR="00DA247C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only in this case we can refer to the </w:t>
      </w:r>
      <w:r w:rsidR="00C1742C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European </w:t>
      </w:r>
      <w:r w:rsidR="00045154" w:rsidRPr="00E55C44">
        <w:rPr>
          <w:rFonts w:asciiTheme="majorBidi" w:hAnsiTheme="majorBidi" w:cstheme="majorBidi"/>
          <w:sz w:val="26"/>
          <w:szCs w:val="26"/>
          <w:lang w:bidi="ar-EG"/>
        </w:rPr>
        <w:t>legislations</w:t>
      </w:r>
      <w:r w:rsidR="00C1742C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numbered </w:t>
      </w:r>
      <w:r w:rsidR="008D5E85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1332/2008, 1333/2008 and </w:t>
      </w:r>
      <w:r w:rsidR="00161CBC" w:rsidRPr="00E55C44">
        <w:rPr>
          <w:rFonts w:asciiTheme="majorBidi" w:hAnsiTheme="majorBidi" w:cstheme="majorBidi"/>
          <w:sz w:val="26"/>
          <w:szCs w:val="26"/>
          <w:lang w:bidi="ar-EG"/>
        </w:rPr>
        <w:t>1334/2008 as amended.</w:t>
      </w:r>
    </w:p>
    <w:p w:rsidR="002C6B20" w:rsidRPr="00E55C44" w:rsidRDefault="002C6B20" w:rsidP="00C325D9">
      <w:pPr>
        <w:ind w:left="709" w:firstLine="11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Note: the new version </w:t>
      </w:r>
      <w:r w:rsidR="00643316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of (EUR-LEX) for the European </w:t>
      </w:r>
      <w:r w:rsidR="00CD44E9" w:rsidRPr="00E55C44">
        <w:rPr>
          <w:rFonts w:asciiTheme="majorBidi" w:hAnsiTheme="majorBidi" w:cstheme="majorBidi"/>
          <w:sz w:val="26"/>
          <w:szCs w:val="26"/>
          <w:lang w:bidi="ar-EG"/>
        </w:rPr>
        <w:t>legislations</w:t>
      </w:r>
      <w:r w:rsidR="00C21E80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may be accessed</w:t>
      </w:r>
      <w:r w:rsidR="00643316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="00CD44E9" w:rsidRPr="00E55C44">
        <w:rPr>
          <w:rFonts w:asciiTheme="majorBidi" w:hAnsiTheme="majorBidi" w:cstheme="majorBidi"/>
          <w:sz w:val="26"/>
          <w:szCs w:val="26"/>
          <w:lang w:bidi="ar-EG"/>
        </w:rPr>
        <w:t>through</w:t>
      </w:r>
      <w:r w:rsidR="00643316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the following link:</w:t>
      </w:r>
    </w:p>
    <w:p w:rsidR="00643316" w:rsidRPr="00E55C44" w:rsidRDefault="007F081B" w:rsidP="002D528B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hyperlink r:id="rId11" w:history="1">
        <w:r w:rsidR="002B4069" w:rsidRPr="00E55C44">
          <w:rPr>
            <w:rStyle w:val="Hyperlink"/>
            <w:rFonts w:asciiTheme="majorBidi" w:hAnsiTheme="majorBidi" w:cstheme="majorBidi"/>
            <w:b/>
            <w:bCs/>
            <w:sz w:val="26"/>
            <w:szCs w:val="26"/>
            <w:lang w:bidi="ar-EG"/>
          </w:rPr>
          <w:t>http://eur-lex.europa.eu/homepage.gtml</w:t>
        </w:r>
      </w:hyperlink>
    </w:p>
    <w:p w:rsidR="002B4069" w:rsidRPr="00E55C44" w:rsidRDefault="00DB46C4" w:rsidP="00C325D9">
      <w:pPr>
        <w:ind w:left="709" w:hanging="709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5-3 </w:t>
      </w:r>
      <w:r w:rsidR="00C325D9">
        <w:rPr>
          <w:rFonts w:asciiTheme="majorBidi" w:hAnsiTheme="majorBidi" w:cstheme="majorBidi"/>
          <w:sz w:val="26"/>
          <w:szCs w:val="26"/>
          <w:lang w:bidi="ar-EG"/>
        </w:rPr>
        <w:tab/>
      </w:r>
      <w:r w:rsidR="00E6200A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In case of there is any information </w:t>
      </w:r>
      <w:r w:rsidR="00B6267D" w:rsidRPr="00E55C44">
        <w:rPr>
          <w:rFonts w:asciiTheme="majorBidi" w:hAnsiTheme="majorBidi" w:cstheme="majorBidi"/>
          <w:sz w:val="26"/>
          <w:szCs w:val="26"/>
          <w:lang w:bidi="ar-EG"/>
        </w:rPr>
        <w:t>on</w:t>
      </w:r>
      <w:r w:rsidR="00E6200A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the </w:t>
      </w:r>
      <w:r w:rsidR="00B6267D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food additive or not </w:t>
      </w:r>
      <w:r w:rsidR="000947B3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being </w:t>
      </w:r>
      <w:r w:rsidR="00B6267D" w:rsidRPr="00E55C44">
        <w:rPr>
          <w:rFonts w:asciiTheme="majorBidi" w:hAnsiTheme="majorBidi" w:cstheme="majorBidi"/>
          <w:sz w:val="26"/>
          <w:szCs w:val="26"/>
          <w:lang w:bidi="ar-EG"/>
        </w:rPr>
        <w:t>mentioned in</w:t>
      </w:r>
      <w:r w:rsidR="00EE2CF1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="001E5CB7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Codex or </w:t>
      </w:r>
      <w:r w:rsidR="00DC44E3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the </w:t>
      </w:r>
      <w:r w:rsidR="001E5CB7" w:rsidRPr="00E55C44">
        <w:rPr>
          <w:rFonts w:asciiTheme="majorBidi" w:hAnsiTheme="majorBidi" w:cstheme="majorBidi"/>
          <w:sz w:val="26"/>
          <w:szCs w:val="26"/>
          <w:lang w:bidi="ar-EG"/>
        </w:rPr>
        <w:t>relevant European legislations'</w:t>
      </w:r>
      <w:r w:rsidR="00C97BE0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lists</w:t>
      </w:r>
      <w:r w:rsidR="00E6200A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, </w:t>
      </w:r>
      <w:r w:rsidR="001E5CB7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especially for the traditional products, </w:t>
      </w:r>
      <w:r w:rsidR="00E6200A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="00C34251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the concerned authorities may evaluate </w:t>
      </w:r>
      <w:r w:rsidR="00C9011B" w:rsidRPr="00E55C44">
        <w:rPr>
          <w:rFonts w:asciiTheme="majorBidi" w:hAnsiTheme="majorBidi" w:cstheme="majorBidi"/>
          <w:sz w:val="26"/>
          <w:szCs w:val="26"/>
          <w:lang w:bidi="ar-EG"/>
        </w:rPr>
        <w:t>using the food additive based on</w:t>
      </w:r>
      <w:r w:rsidR="00ED49A8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="00ED49A8" w:rsidRPr="00E55C44">
        <w:rPr>
          <w:rFonts w:asciiTheme="majorBidi" w:hAnsiTheme="majorBidi" w:cstheme="majorBidi"/>
          <w:sz w:val="26"/>
          <w:szCs w:val="26"/>
          <w:lang w:bidi="ar-EG"/>
        </w:rPr>
        <w:lastRenderedPageBreak/>
        <w:t xml:space="preserve">the scientific and legislative reasons </w:t>
      </w:r>
      <w:r w:rsidR="00640F36" w:rsidRPr="00E55C44">
        <w:rPr>
          <w:rFonts w:asciiTheme="majorBidi" w:hAnsiTheme="majorBidi" w:cstheme="majorBidi"/>
          <w:sz w:val="26"/>
          <w:szCs w:val="26"/>
          <w:lang w:bidi="ar-EG"/>
        </w:rPr>
        <w:t>provided by the applicant and take the right decision.</w:t>
      </w:r>
    </w:p>
    <w:p w:rsidR="00B11EEE" w:rsidRPr="00E55C44" w:rsidRDefault="00D7601A" w:rsidP="00C325D9">
      <w:pPr>
        <w:ind w:left="709" w:hanging="709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t>5-</w:t>
      </w:r>
      <w:r w:rsidR="00B11EEE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4 </w:t>
      </w:r>
      <w:r w:rsidR="00C325D9">
        <w:rPr>
          <w:rFonts w:asciiTheme="majorBidi" w:hAnsiTheme="majorBidi" w:cstheme="majorBidi"/>
          <w:sz w:val="26"/>
          <w:szCs w:val="26"/>
          <w:lang w:bidi="ar-EG"/>
        </w:rPr>
        <w:tab/>
      </w:r>
      <w:r w:rsidR="00712A81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The producer, the manufacturer or the importer bears the responsibility of following any new amendments relating to </w:t>
      </w:r>
      <w:r w:rsidR="00CE4629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cancellation, prohibition or </w:t>
      </w:r>
      <w:r w:rsidR="008A6140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not using any additive mentioned among the </w:t>
      </w:r>
      <w:r w:rsidR="006C442F" w:rsidRPr="00E55C44">
        <w:rPr>
          <w:rFonts w:asciiTheme="majorBidi" w:hAnsiTheme="majorBidi" w:cstheme="majorBidi"/>
          <w:sz w:val="26"/>
          <w:szCs w:val="26"/>
          <w:lang w:bidi="ar-EG"/>
        </w:rPr>
        <w:t>references above.</w:t>
      </w:r>
    </w:p>
    <w:p w:rsidR="006C442F" w:rsidRPr="00E55C44" w:rsidRDefault="003E70A8" w:rsidP="002D528B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6- </w:t>
      </w:r>
      <w:r w:rsidR="00644FB2" w:rsidRPr="00E55C44">
        <w:rPr>
          <w:rFonts w:asciiTheme="majorBidi" w:hAnsiTheme="majorBidi" w:cstheme="majorBidi"/>
          <w:b/>
          <w:bCs/>
          <w:sz w:val="26"/>
          <w:szCs w:val="26"/>
          <w:lang w:bidi="ar-EG"/>
        </w:rPr>
        <w:t>Explanatory Statements:</w:t>
      </w:r>
    </w:p>
    <w:p w:rsidR="00644FB2" w:rsidRPr="00E55C44" w:rsidRDefault="0095673E" w:rsidP="00575799">
      <w:pPr>
        <w:ind w:left="720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In addition to the information </w:t>
      </w:r>
      <w:r w:rsidR="002979A3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stated in the </w:t>
      </w:r>
      <w:r w:rsidR="00622171" w:rsidRPr="00E55C44">
        <w:rPr>
          <w:rFonts w:asciiTheme="majorBidi" w:hAnsiTheme="majorBidi" w:cstheme="majorBidi"/>
          <w:sz w:val="26"/>
          <w:szCs w:val="26"/>
          <w:lang w:bidi="ar-EG"/>
        </w:rPr>
        <w:t>standards</w:t>
      </w:r>
      <w:r w:rsidR="002979A3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="005843C1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in the clause (2/1, </w:t>
      </w:r>
      <w:r w:rsidR="005D222C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2/16 and 2/18) </w:t>
      </w:r>
      <w:r w:rsidR="001B63FA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and the relevant </w:t>
      </w:r>
      <w:r w:rsidR="00622171" w:rsidRPr="00E55C44">
        <w:rPr>
          <w:rFonts w:asciiTheme="majorBidi" w:hAnsiTheme="majorBidi" w:cstheme="majorBidi"/>
          <w:sz w:val="26"/>
          <w:szCs w:val="26"/>
          <w:lang w:bidi="ar-EG"/>
        </w:rPr>
        <w:t>standards</w:t>
      </w:r>
      <w:r w:rsidR="001B63FA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, </w:t>
      </w:r>
      <w:r w:rsidR="00B34B7D" w:rsidRPr="00E55C44">
        <w:rPr>
          <w:rFonts w:asciiTheme="majorBidi" w:hAnsiTheme="majorBidi" w:cstheme="majorBidi"/>
          <w:sz w:val="26"/>
          <w:szCs w:val="26"/>
          <w:lang w:bidi="ar-EG"/>
        </w:rPr>
        <w:t>the following information shall be written on the packages:</w:t>
      </w:r>
    </w:p>
    <w:p w:rsidR="00B34B7D" w:rsidRPr="00E55C44" w:rsidRDefault="006C4F60" w:rsidP="00C325D9">
      <w:pPr>
        <w:ind w:left="709" w:hanging="709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6-1 </w:t>
      </w:r>
      <w:r w:rsidR="00EE560A">
        <w:rPr>
          <w:rFonts w:asciiTheme="majorBidi" w:hAnsiTheme="majorBidi" w:cstheme="majorBidi"/>
          <w:sz w:val="26"/>
          <w:szCs w:val="26"/>
          <w:lang w:bidi="ar-EG"/>
        </w:rPr>
        <w:tab/>
      </w:r>
      <w:r w:rsidR="00725DF3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In case of adding any of the following </w:t>
      </w:r>
      <w:r w:rsidR="00BD59D8" w:rsidRPr="00E55C44">
        <w:rPr>
          <w:rFonts w:asciiTheme="majorBidi" w:hAnsiTheme="majorBidi" w:cstheme="majorBidi"/>
          <w:sz w:val="26"/>
          <w:szCs w:val="26"/>
          <w:lang w:bidi="ar-EG"/>
        </w:rPr>
        <w:t>pigment</w:t>
      </w:r>
      <w:r w:rsidR="009C1DA1" w:rsidRPr="00E55C44">
        <w:rPr>
          <w:rFonts w:asciiTheme="majorBidi" w:hAnsiTheme="majorBidi" w:cstheme="majorBidi"/>
          <w:sz w:val="26"/>
          <w:szCs w:val="26"/>
          <w:lang w:bidi="ar-EG"/>
        </w:rPr>
        <w:t>s</w:t>
      </w:r>
      <w:r w:rsidR="00725DF3" w:rsidRPr="00E55C44">
        <w:rPr>
          <w:rFonts w:asciiTheme="majorBidi" w:hAnsiTheme="majorBidi" w:cstheme="majorBidi"/>
          <w:sz w:val="26"/>
          <w:szCs w:val="26"/>
          <w:lang w:bidi="ar-EG"/>
        </w:rPr>
        <w:t>:</w:t>
      </w:r>
    </w:p>
    <w:p w:rsidR="00725DF3" w:rsidRPr="00E55C44" w:rsidRDefault="005E5000" w:rsidP="00EE560A">
      <w:pPr>
        <w:pStyle w:val="ListParagraph"/>
        <w:numPr>
          <w:ilvl w:val="0"/>
          <w:numId w:val="4"/>
        </w:numPr>
        <w:spacing w:after="0" w:line="240" w:lineRule="auto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t>E 110 Sunset yellow</w:t>
      </w:r>
    </w:p>
    <w:p w:rsidR="005E5000" w:rsidRPr="00E55C44" w:rsidRDefault="005E5000" w:rsidP="00EE560A">
      <w:pPr>
        <w:pStyle w:val="ListParagraph"/>
        <w:numPr>
          <w:ilvl w:val="0"/>
          <w:numId w:val="4"/>
        </w:numPr>
        <w:spacing w:after="0" w:line="240" w:lineRule="auto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t>E122 Azorubine (Carmosine)</w:t>
      </w:r>
    </w:p>
    <w:p w:rsidR="005E5000" w:rsidRPr="00E55C44" w:rsidRDefault="003269B8" w:rsidP="00EE560A">
      <w:pPr>
        <w:pStyle w:val="ListParagraph"/>
        <w:numPr>
          <w:ilvl w:val="0"/>
          <w:numId w:val="4"/>
        </w:numPr>
        <w:spacing w:after="0" w:line="240" w:lineRule="auto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t>E129 Allura red</w:t>
      </w:r>
    </w:p>
    <w:p w:rsidR="003269B8" w:rsidRPr="00E55C44" w:rsidRDefault="00EC4B61" w:rsidP="00EE560A">
      <w:pPr>
        <w:pStyle w:val="ListParagraph"/>
        <w:numPr>
          <w:ilvl w:val="0"/>
          <w:numId w:val="4"/>
        </w:numPr>
        <w:spacing w:after="0" w:line="240" w:lineRule="auto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t>E102 Tartrazin</w:t>
      </w:r>
    </w:p>
    <w:p w:rsidR="001376A1" w:rsidRPr="00E55C44" w:rsidRDefault="001376A1" w:rsidP="00C325D9">
      <w:pPr>
        <w:ind w:left="360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It shall be </w:t>
      </w:r>
      <w:r w:rsidR="00DD3516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marked (*) and writing the following </w:t>
      </w:r>
      <w:r w:rsidR="00E03045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alarm: </w:t>
      </w:r>
      <w:r w:rsidR="00787011" w:rsidRPr="00E55C44">
        <w:rPr>
          <w:rFonts w:asciiTheme="majorBidi" w:hAnsiTheme="majorBidi" w:cstheme="majorBidi"/>
          <w:sz w:val="26"/>
          <w:szCs w:val="26"/>
          <w:lang w:bidi="ar-EG"/>
        </w:rPr>
        <w:t>"</w:t>
      </w:r>
      <w:r w:rsidR="00680671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It may </w:t>
      </w:r>
      <w:r w:rsidR="00787011" w:rsidRPr="00E55C44">
        <w:rPr>
          <w:rFonts w:asciiTheme="majorBidi" w:hAnsiTheme="majorBidi" w:cstheme="majorBidi"/>
          <w:sz w:val="26"/>
          <w:szCs w:val="26"/>
          <w:lang w:bidi="ar-EG"/>
        </w:rPr>
        <w:t>have</w:t>
      </w:r>
      <w:r w:rsidR="00680671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a negative effect on the </w:t>
      </w:r>
      <w:r w:rsidR="00787011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children's </w:t>
      </w:r>
      <w:r w:rsidR="00680671" w:rsidRPr="00E55C44">
        <w:rPr>
          <w:rFonts w:asciiTheme="majorBidi" w:hAnsiTheme="majorBidi" w:cstheme="majorBidi"/>
          <w:sz w:val="26"/>
          <w:szCs w:val="26"/>
          <w:lang w:bidi="ar-EG"/>
        </w:rPr>
        <w:t>activity and concentration" below the list "Components".</w:t>
      </w:r>
    </w:p>
    <w:p w:rsidR="000947B3" w:rsidRPr="00E55C44" w:rsidRDefault="0034056B" w:rsidP="00C325D9">
      <w:pPr>
        <w:ind w:left="709" w:hanging="709"/>
        <w:jc w:val="lowKashida"/>
        <w:rPr>
          <w:rFonts w:asciiTheme="majorBidi" w:hAnsiTheme="majorBidi" w:cstheme="majorBidi"/>
          <w:sz w:val="26"/>
          <w:szCs w:val="26"/>
          <w:lang w:bidi="ar-EG"/>
        </w:rPr>
      </w:pPr>
      <w:r w:rsidRPr="00E55C44">
        <w:rPr>
          <w:rFonts w:asciiTheme="majorBidi" w:hAnsiTheme="majorBidi" w:cstheme="majorBidi"/>
          <w:sz w:val="26"/>
          <w:szCs w:val="26"/>
          <w:lang w:bidi="ar-EG"/>
        </w:rPr>
        <w:t xml:space="preserve">6-2 </w:t>
      </w:r>
      <w:r w:rsidR="00EE560A">
        <w:rPr>
          <w:rFonts w:asciiTheme="majorBidi" w:hAnsiTheme="majorBidi" w:cstheme="majorBidi"/>
          <w:sz w:val="26"/>
          <w:szCs w:val="26"/>
          <w:lang w:bidi="ar-EG"/>
        </w:rPr>
        <w:tab/>
      </w:r>
      <w:r w:rsidR="00F33B70" w:rsidRPr="00E55C44">
        <w:rPr>
          <w:rFonts w:asciiTheme="majorBidi" w:hAnsiTheme="majorBidi" w:cstheme="majorBidi"/>
          <w:sz w:val="26"/>
          <w:szCs w:val="26"/>
          <w:lang w:bidi="ar-EG"/>
        </w:rPr>
        <w:t>Source of gelatin</w:t>
      </w:r>
      <w:r w:rsidR="004E0817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, </w:t>
      </w:r>
      <w:r w:rsidR="00273811" w:rsidRPr="00E55C44">
        <w:rPr>
          <w:rFonts w:asciiTheme="majorBidi" w:hAnsiTheme="majorBidi" w:cstheme="majorBidi"/>
          <w:sz w:val="26"/>
          <w:szCs w:val="26"/>
          <w:lang w:bidi="ar-EG"/>
        </w:rPr>
        <w:t>l</w:t>
      </w:r>
      <w:r w:rsidR="004E0817" w:rsidRPr="00E55C44">
        <w:rPr>
          <w:rFonts w:asciiTheme="majorBidi" w:hAnsiTheme="majorBidi" w:cstheme="majorBidi"/>
          <w:sz w:val="26"/>
          <w:szCs w:val="26"/>
          <w:lang w:bidi="ar-EG"/>
        </w:rPr>
        <w:t>ecithin</w:t>
      </w:r>
      <w:r w:rsidR="008D4E80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and</w:t>
      </w:r>
      <w:r w:rsidR="004E0817" w:rsidRPr="00E55C44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="008D4E80" w:rsidRPr="00E55C44">
        <w:rPr>
          <w:rFonts w:asciiTheme="majorBidi" w:hAnsiTheme="majorBidi" w:cstheme="majorBidi"/>
          <w:sz w:val="26"/>
          <w:szCs w:val="26"/>
          <w:lang w:bidi="ar-EG"/>
        </w:rPr>
        <w:t>Mono- and diglycerides if used.</w:t>
      </w:r>
    </w:p>
    <w:sectPr w:rsidR="000947B3" w:rsidRPr="00E55C44" w:rsidSect="00903963">
      <w:footerReference w:type="default" r:id="rId12"/>
      <w:pgSz w:w="11907" w:h="16840" w:code="9"/>
      <w:pgMar w:top="2722" w:right="1134" w:bottom="147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81B" w:rsidRDefault="007F081B" w:rsidP="0000644B">
      <w:pPr>
        <w:spacing w:after="0" w:line="240" w:lineRule="auto"/>
      </w:pPr>
      <w:r>
        <w:separator/>
      </w:r>
    </w:p>
  </w:endnote>
  <w:endnote w:type="continuationSeparator" w:id="0">
    <w:p w:rsidR="007F081B" w:rsidRDefault="007F081B" w:rsidP="0000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lack-La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7618" w:type="dxa"/>
      <w:tblInd w:w="20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18"/>
    </w:tblGrid>
    <w:tr w:rsidR="00D10EC0" w:rsidTr="00D10EC0">
      <w:trPr>
        <w:trHeight w:val="275"/>
      </w:trPr>
      <w:tc>
        <w:tcPr>
          <w:tcW w:w="7618" w:type="dxa"/>
          <w:hideMark/>
        </w:tcPr>
        <w:p w:rsidR="00D10EC0" w:rsidRDefault="00D10EC0" w:rsidP="00D10EC0">
          <w:pPr>
            <w:pStyle w:val="Footer"/>
            <w:tabs>
              <w:tab w:val="right" w:pos="8351"/>
              <w:tab w:val="right" w:pos="9865"/>
            </w:tabs>
            <w:bidi/>
            <w:spacing w:line="216" w:lineRule="auto"/>
            <w:ind w:left="20880" w:hanging="20880"/>
            <w:jc w:val="center"/>
            <w:rPr>
              <w:rFonts w:asciiTheme="minorBidi" w:hAnsiTheme="minorBidi" w:cstheme="minorBidi"/>
              <w:sz w:val="12"/>
              <w:szCs w:val="12"/>
            </w:rPr>
          </w:pPr>
          <w:r>
            <w:rPr>
              <w:rFonts w:asciiTheme="minorBidi" w:hAnsiTheme="minorBidi"/>
              <w:sz w:val="12"/>
              <w:szCs w:val="12"/>
              <w:rtl/>
            </w:rPr>
            <w:t>تمت ترجمة هذا المستند بناءعلى طلب صاحب العلاقة ومسؤوليته</w:t>
          </w:r>
          <w:r>
            <w:rPr>
              <w:rFonts w:asciiTheme="minorBidi" w:hAnsiTheme="minorBidi"/>
              <w:sz w:val="12"/>
              <w:szCs w:val="12"/>
            </w:rPr>
            <w:t xml:space="preserve"> </w:t>
          </w:r>
          <w:r>
            <w:rPr>
              <w:rFonts w:asciiTheme="minorBidi" w:hAnsiTheme="minorBidi"/>
              <w:sz w:val="12"/>
              <w:szCs w:val="12"/>
              <w:rtl/>
            </w:rPr>
            <w:t xml:space="preserve">ولا يجوز تقديم هذه الوثيقة إلى قسم التصديقات </w:t>
          </w:r>
          <w:r>
            <w:rPr>
              <w:rFonts w:asciiTheme="minorBidi" w:hAnsiTheme="minorBidi"/>
              <w:sz w:val="12"/>
              <w:szCs w:val="12"/>
              <w:rtl/>
              <w:lang w:bidi="ar-AE"/>
            </w:rPr>
            <w:t xml:space="preserve">في </w:t>
          </w:r>
          <w:r>
            <w:rPr>
              <w:rFonts w:asciiTheme="minorBidi" w:hAnsiTheme="minorBidi"/>
              <w:sz w:val="12"/>
              <w:szCs w:val="12"/>
              <w:rtl/>
            </w:rPr>
            <w:t>وزارة العدل بدولة الإمارات العربية المتحدة،</w:t>
          </w:r>
        </w:p>
        <w:p w:rsidR="00D10EC0" w:rsidRDefault="00D10EC0" w:rsidP="00D10EC0">
          <w:pPr>
            <w:pStyle w:val="Footer"/>
            <w:tabs>
              <w:tab w:val="right" w:pos="8351"/>
              <w:tab w:val="right" w:pos="9865"/>
            </w:tabs>
            <w:bidi/>
            <w:spacing w:line="216" w:lineRule="auto"/>
            <w:ind w:left="20880" w:hanging="20880"/>
            <w:jc w:val="center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2"/>
              <w:szCs w:val="12"/>
            </w:rPr>
            <w:t xml:space="preserve"> </w:t>
          </w:r>
          <w:r>
            <w:rPr>
              <w:rFonts w:asciiTheme="minorBidi" w:hAnsiTheme="minorBidi"/>
              <w:sz w:val="12"/>
              <w:szCs w:val="12"/>
              <w:rtl/>
            </w:rPr>
            <w:t>ما لم يتم تصديق الأصل</w:t>
          </w:r>
          <w:r>
            <w:rPr>
              <w:rFonts w:asciiTheme="minorBidi" w:hAnsiTheme="minorBidi"/>
              <w:sz w:val="12"/>
              <w:szCs w:val="12"/>
            </w:rPr>
            <w:t xml:space="preserve"> </w:t>
          </w:r>
          <w:r>
            <w:rPr>
              <w:rFonts w:asciiTheme="minorBidi" w:hAnsiTheme="minorBidi"/>
              <w:sz w:val="12"/>
              <w:szCs w:val="12"/>
              <w:rtl/>
              <w:lang w:bidi="ar-AE"/>
            </w:rPr>
            <w:t xml:space="preserve">أصولا </w:t>
          </w:r>
          <w:r>
            <w:rPr>
              <w:rFonts w:asciiTheme="minorBidi" w:hAnsiTheme="minorBidi"/>
              <w:sz w:val="12"/>
              <w:szCs w:val="12"/>
              <w:rtl/>
            </w:rPr>
            <w:t>و إضافتها على الترجمة من قبل المُترجم</w:t>
          </w:r>
          <w:r>
            <w:rPr>
              <w:rFonts w:asciiTheme="minorBidi" w:hAnsiTheme="minorBidi"/>
              <w:sz w:val="16"/>
              <w:szCs w:val="16"/>
              <w:rtl/>
            </w:rPr>
            <w:t>.</w:t>
          </w:r>
        </w:p>
      </w:tc>
    </w:tr>
  </w:tbl>
  <w:p w:rsidR="00D10EC0" w:rsidRDefault="00D10EC0" w:rsidP="00D8508E">
    <w:pPr>
      <w:pStyle w:val="Footer"/>
      <w:tabs>
        <w:tab w:val="right" w:pos="8351"/>
        <w:tab w:val="right" w:pos="9865"/>
      </w:tabs>
      <w:bidi/>
      <w:spacing w:line="216" w:lineRule="auto"/>
      <w:jc w:val="center"/>
      <w:rPr>
        <w:rFonts w:asciiTheme="minorBidi" w:hAnsiTheme="minorBidi" w:cstheme="minorBidi"/>
        <w:b/>
        <w:bCs/>
        <w:sz w:val="14"/>
        <w:szCs w:val="14"/>
      </w:rPr>
    </w:pPr>
    <w:r>
      <w:rPr>
        <w:rFonts w:asciiTheme="minorBidi" w:hAnsiTheme="minorBidi"/>
        <w:sz w:val="10"/>
        <w:szCs w:val="10"/>
        <w:rtl/>
      </w:rPr>
      <w:t xml:space="preserve">صفحة رقم </w:t>
    </w:r>
    <w:r>
      <w:rPr>
        <w:rFonts w:asciiTheme="minorBidi" w:hAnsiTheme="minorBidi"/>
        <w:sz w:val="10"/>
        <w:szCs w:val="10"/>
        <w:rtl/>
      </w:rPr>
      <w:fldChar w:fldCharType="begin"/>
    </w:r>
    <w:r>
      <w:rPr>
        <w:rFonts w:asciiTheme="minorBidi" w:hAnsiTheme="minorBidi"/>
        <w:sz w:val="10"/>
        <w:szCs w:val="10"/>
      </w:rPr>
      <w:instrText xml:space="preserve"> PAGE </w:instrText>
    </w:r>
    <w:r>
      <w:rPr>
        <w:rFonts w:asciiTheme="minorBidi" w:hAnsiTheme="minorBidi"/>
        <w:sz w:val="10"/>
        <w:szCs w:val="10"/>
        <w:rtl/>
      </w:rPr>
      <w:fldChar w:fldCharType="separate"/>
    </w:r>
    <w:r w:rsidR="00946D92">
      <w:rPr>
        <w:rFonts w:asciiTheme="minorBidi" w:hAnsiTheme="minorBidi"/>
        <w:noProof/>
        <w:sz w:val="10"/>
        <w:szCs w:val="10"/>
        <w:rtl/>
      </w:rPr>
      <w:t>8</w:t>
    </w:r>
    <w:r>
      <w:rPr>
        <w:rFonts w:asciiTheme="minorBidi" w:hAnsiTheme="minorBidi"/>
        <w:sz w:val="10"/>
        <w:szCs w:val="10"/>
        <w:rtl/>
      </w:rPr>
      <w:fldChar w:fldCharType="end"/>
    </w:r>
    <w:r>
      <w:rPr>
        <w:rFonts w:asciiTheme="minorBidi" w:hAnsiTheme="minorBidi" w:hint="cs"/>
        <w:sz w:val="10"/>
        <w:szCs w:val="10"/>
        <w:rtl/>
      </w:rPr>
      <w:t xml:space="preserve"> من </w:t>
    </w:r>
    <w:r>
      <w:rPr>
        <w:rFonts w:asciiTheme="minorBidi" w:hAnsiTheme="minorBidi"/>
        <w:sz w:val="10"/>
        <w:szCs w:val="10"/>
        <w:rtl/>
      </w:rPr>
      <w:fldChar w:fldCharType="begin"/>
    </w:r>
    <w:r>
      <w:rPr>
        <w:rFonts w:asciiTheme="minorBidi" w:hAnsiTheme="minorBidi"/>
        <w:sz w:val="10"/>
        <w:szCs w:val="10"/>
      </w:rPr>
      <w:instrText xml:space="preserve"> NUMPAGES  </w:instrText>
    </w:r>
    <w:r>
      <w:rPr>
        <w:rFonts w:asciiTheme="minorBidi" w:hAnsiTheme="minorBidi"/>
        <w:sz w:val="10"/>
        <w:szCs w:val="10"/>
        <w:rtl/>
      </w:rPr>
      <w:fldChar w:fldCharType="separate"/>
    </w:r>
    <w:r w:rsidR="00946D92">
      <w:rPr>
        <w:rFonts w:asciiTheme="minorBidi" w:hAnsiTheme="minorBidi"/>
        <w:noProof/>
        <w:sz w:val="10"/>
        <w:szCs w:val="10"/>
        <w:rtl/>
      </w:rPr>
      <w:t>9</w:t>
    </w:r>
    <w:r>
      <w:rPr>
        <w:rFonts w:asciiTheme="minorBidi" w:hAnsiTheme="minorBidi"/>
        <w:sz w:val="10"/>
        <w:szCs w:val="10"/>
        <w:rtl/>
      </w:rPr>
      <w:fldChar w:fldCharType="end"/>
    </w:r>
    <w:r>
      <w:rPr>
        <w:rFonts w:asciiTheme="minorBidi" w:hAnsiTheme="minorBidi"/>
        <w:sz w:val="10"/>
        <w:szCs w:val="10"/>
      </w:rPr>
      <w:tab/>
    </w:r>
    <w:r>
      <w:rPr>
        <w:rFonts w:asciiTheme="minorBidi" w:hAnsiTheme="minorBidi"/>
        <w:b/>
        <w:bCs/>
        <w:sz w:val="14"/>
        <w:szCs w:val="14"/>
      </w:rPr>
      <w:t>Job No. DXB1</w:t>
    </w:r>
    <w:r w:rsidR="00D8508E">
      <w:rPr>
        <w:rFonts w:asciiTheme="minorBidi" w:hAnsiTheme="minorBidi"/>
        <w:b/>
        <w:bCs/>
        <w:sz w:val="14"/>
        <w:szCs w:val="14"/>
      </w:rPr>
      <w:t>7</w:t>
    </w:r>
    <w:r>
      <w:rPr>
        <w:rFonts w:asciiTheme="minorBidi" w:hAnsiTheme="minorBidi"/>
        <w:b/>
        <w:bCs/>
        <w:sz w:val="14"/>
        <w:szCs w:val="14"/>
      </w:rPr>
      <w:t>-00000</w:t>
    </w:r>
  </w:p>
  <w:p w:rsidR="0000644B" w:rsidRPr="00F43202" w:rsidRDefault="0000644B" w:rsidP="00F43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81B" w:rsidRDefault="007F081B" w:rsidP="0000644B">
      <w:pPr>
        <w:spacing w:after="0" w:line="240" w:lineRule="auto"/>
      </w:pPr>
      <w:r>
        <w:separator/>
      </w:r>
    </w:p>
  </w:footnote>
  <w:footnote w:type="continuationSeparator" w:id="0">
    <w:p w:rsidR="007F081B" w:rsidRDefault="007F081B" w:rsidP="00006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2EC0"/>
    <w:multiLevelType w:val="hybridMultilevel"/>
    <w:tmpl w:val="89808BB4"/>
    <w:lvl w:ilvl="0" w:tplc="B2307DF4">
      <w:start w:val="1"/>
      <w:numFmt w:val="arabicAlpha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C82A24"/>
    <w:multiLevelType w:val="hybridMultilevel"/>
    <w:tmpl w:val="E53A6484"/>
    <w:lvl w:ilvl="0" w:tplc="17DA4C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F6A2A"/>
    <w:multiLevelType w:val="hybridMultilevel"/>
    <w:tmpl w:val="9530DD20"/>
    <w:lvl w:ilvl="0" w:tplc="6862F8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97B8F"/>
    <w:multiLevelType w:val="hybridMultilevel"/>
    <w:tmpl w:val="C372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AA"/>
    <w:rsid w:val="00002527"/>
    <w:rsid w:val="00003D4E"/>
    <w:rsid w:val="0000644B"/>
    <w:rsid w:val="00007CC0"/>
    <w:rsid w:val="00012F7C"/>
    <w:rsid w:val="00014AAF"/>
    <w:rsid w:val="000156ED"/>
    <w:rsid w:val="00015FE5"/>
    <w:rsid w:val="00020199"/>
    <w:rsid w:val="000259F3"/>
    <w:rsid w:val="0002636C"/>
    <w:rsid w:val="0003397F"/>
    <w:rsid w:val="00037CB9"/>
    <w:rsid w:val="00043CAD"/>
    <w:rsid w:val="00045154"/>
    <w:rsid w:val="00060532"/>
    <w:rsid w:val="00061927"/>
    <w:rsid w:val="00063103"/>
    <w:rsid w:val="0006518F"/>
    <w:rsid w:val="00070633"/>
    <w:rsid w:val="0007201C"/>
    <w:rsid w:val="00073C93"/>
    <w:rsid w:val="00075E2C"/>
    <w:rsid w:val="0008417A"/>
    <w:rsid w:val="000870D6"/>
    <w:rsid w:val="000947B3"/>
    <w:rsid w:val="00094C93"/>
    <w:rsid w:val="00094F07"/>
    <w:rsid w:val="000A14C8"/>
    <w:rsid w:val="000A6AAA"/>
    <w:rsid w:val="000B5253"/>
    <w:rsid w:val="000D24CF"/>
    <w:rsid w:val="000D69B4"/>
    <w:rsid w:val="000E2782"/>
    <w:rsid w:val="000E4462"/>
    <w:rsid w:val="000F7253"/>
    <w:rsid w:val="000F7D9A"/>
    <w:rsid w:val="00104872"/>
    <w:rsid w:val="00111330"/>
    <w:rsid w:val="001139BF"/>
    <w:rsid w:val="00113C83"/>
    <w:rsid w:val="00114543"/>
    <w:rsid w:val="00117892"/>
    <w:rsid w:val="00117E5B"/>
    <w:rsid w:val="001268DC"/>
    <w:rsid w:val="001349F9"/>
    <w:rsid w:val="00136465"/>
    <w:rsid w:val="001376A1"/>
    <w:rsid w:val="0014328E"/>
    <w:rsid w:val="00151030"/>
    <w:rsid w:val="0015387A"/>
    <w:rsid w:val="00157CF1"/>
    <w:rsid w:val="00160570"/>
    <w:rsid w:val="00161CBC"/>
    <w:rsid w:val="001631C3"/>
    <w:rsid w:val="00171777"/>
    <w:rsid w:val="00172D34"/>
    <w:rsid w:val="001743A5"/>
    <w:rsid w:val="00180ACC"/>
    <w:rsid w:val="00184DEE"/>
    <w:rsid w:val="00193E72"/>
    <w:rsid w:val="0019566D"/>
    <w:rsid w:val="00195C24"/>
    <w:rsid w:val="001A29BA"/>
    <w:rsid w:val="001A7736"/>
    <w:rsid w:val="001A799F"/>
    <w:rsid w:val="001B0100"/>
    <w:rsid w:val="001B1F67"/>
    <w:rsid w:val="001B63FA"/>
    <w:rsid w:val="001C4662"/>
    <w:rsid w:val="001D0CE8"/>
    <w:rsid w:val="001E0B16"/>
    <w:rsid w:val="001E23B0"/>
    <w:rsid w:val="001E2BA6"/>
    <w:rsid w:val="001E315D"/>
    <w:rsid w:val="001E5CB7"/>
    <w:rsid w:val="001E6149"/>
    <w:rsid w:val="001E7CE8"/>
    <w:rsid w:val="001F5541"/>
    <w:rsid w:val="001F62E7"/>
    <w:rsid w:val="001F77BF"/>
    <w:rsid w:val="00201A57"/>
    <w:rsid w:val="002059A3"/>
    <w:rsid w:val="002124BC"/>
    <w:rsid w:val="00212D3D"/>
    <w:rsid w:val="002204CD"/>
    <w:rsid w:val="0022151D"/>
    <w:rsid w:val="00232628"/>
    <w:rsid w:val="00232CD5"/>
    <w:rsid w:val="00234737"/>
    <w:rsid w:val="00244975"/>
    <w:rsid w:val="00246886"/>
    <w:rsid w:val="00250D94"/>
    <w:rsid w:val="0025123E"/>
    <w:rsid w:val="00260354"/>
    <w:rsid w:val="0026251A"/>
    <w:rsid w:val="002647F3"/>
    <w:rsid w:val="0026629A"/>
    <w:rsid w:val="00267317"/>
    <w:rsid w:val="002704A8"/>
    <w:rsid w:val="0027253D"/>
    <w:rsid w:val="002732C8"/>
    <w:rsid w:val="00273811"/>
    <w:rsid w:val="00277164"/>
    <w:rsid w:val="002772B0"/>
    <w:rsid w:val="00294694"/>
    <w:rsid w:val="00296BAB"/>
    <w:rsid w:val="002979A3"/>
    <w:rsid w:val="002B2660"/>
    <w:rsid w:val="002B4069"/>
    <w:rsid w:val="002B472C"/>
    <w:rsid w:val="002B4B6A"/>
    <w:rsid w:val="002B7403"/>
    <w:rsid w:val="002C10DA"/>
    <w:rsid w:val="002C2C26"/>
    <w:rsid w:val="002C6B20"/>
    <w:rsid w:val="002D1021"/>
    <w:rsid w:val="002D3FFB"/>
    <w:rsid w:val="002D48C5"/>
    <w:rsid w:val="002D528B"/>
    <w:rsid w:val="002D556B"/>
    <w:rsid w:val="002D6A6F"/>
    <w:rsid w:val="002F0C1A"/>
    <w:rsid w:val="00311FF1"/>
    <w:rsid w:val="00322706"/>
    <w:rsid w:val="00324393"/>
    <w:rsid w:val="00326277"/>
    <w:rsid w:val="003269B8"/>
    <w:rsid w:val="003269EE"/>
    <w:rsid w:val="00326D13"/>
    <w:rsid w:val="00327039"/>
    <w:rsid w:val="00327D73"/>
    <w:rsid w:val="0034056B"/>
    <w:rsid w:val="00341C63"/>
    <w:rsid w:val="00345187"/>
    <w:rsid w:val="00346AE5"/>
    <w:rsid w:val="00356555"/>
    <w:rsid w:val="00366F16"/>
    <w:rsid w:val="00367B30"/>
    <w:rsid w:val="00370667"/>
    <w:rsid w:val="003707A7"/>
    <w:rsid w:val="00371B52"/>
    <w:rsid w:val="0038194C"/>
    <w:rsid w:val="00381C93"/>
    <w:rsid w:val="00392A4F"/>
    <w:rsid w:val="00392A9C"/>
    <w:rsid w:val="00395F63"/>
    <w:rsid w:val="003B5951"/>
    <w:rsid w:val="003C2F7F"/>
    <w:rsid w:val="003C3D66"/>
    <w:rsid w:val="003C782D"/>
    <w:rsid w:val="003D2F57"/>
    <w:rsid w:val="003D42A3"/>
    <w:rsid w:val="003D515F"/>
    <w:rsid w:val="003D7BFF"/>
    <w:rsid w:val="003E5C72"/>
    <w:rsid w:val="003E70A8"/>
    <w:rsid w:val="003F07DC"/>
    <w:rsid w:val="00402696"/>
    <w:rsid w:val="00404F6C"/>
    <w:rsid w:val="0041576F"/>
    <w:rsid w:val="004163B0"/>
    <w:rsid w:val="00416A40"/>
    <w:rsid w:val="0042112B"/>
    <w:rsid w:val="00436975"/>
    <w:rsid w:val="00440C2A"/>
    <w:rsid w:val="00445570"/>
    <w:rsid w:val="00452890"/>
    <w:rsid w:val="00455DF2"/>
    <w:rsid w:val="00460E64"/>
    <w:rsid w:val="00462C33"/>
    <w:rsid w:val="00467B3B"/>
    <w:rsid w:val="00472247"/>
    <w:rsid w:val="00474384"/>
    <w:rsid w:val="004764F9"/>
    <w:rsid w:val="00483F5C"/>
    <w:rsid w:val="00484672"/>
    <w:rsid w:val="00493D57"/>
    <w:rsid w:val="00493EC8"/>
    <w:rsid w:val="004B0BC4"/>
    <w:rsid w:val="004B2DD5"/>
    <w:rsid w:val="004B58DB"/>
    <w:rsid w:val="004C4AB5"/>
    <w:rsid w:val="004D6295"/>
    <w:rsid w:val="004E0817"/>
    <w:rsid w:val="004E1D07"/>
    <w:rsid w:val="004E6929"/>
    <w:rsid w:val="004E753F"/>
    <w:rsid w:val="004F379E"/>
    <w:rsid w:val="004F4670"/>
    <w:rsid w:val="005007E5"/>
    <w:rsid w:val="00504CA6"/>
    <w:rsid w:val="00521E15"/>
    <w:rsid w:val="005243B2"/>
    <w:rsid w:val="00530EC5"/>
    <w:rsid w:val="0053197A"/>
    <w:rsid w:val="00532AD1"/>
    <w:rsid w:val="00534BDA"/>
    <w:rsid w:val="0053594E"/>
    <w:rsid w:val="00537A0F"/>
    <w:rsid w:val="00537ADD"/>
    <w:rsid w:val="00540CBB"/>
    <w:rsid w:val="00541EE5"/>
    <w:rsid w:val="005471A8"/>
    <w:rsid w:val="00550DE3"/>
    <w:rsid w:val="00552C80"/>
    <w:rsid w:val="0055394E"/>
    <w:rsid w:val="00561CA5"/>
    <w:rsid w:val="00564BBD"/>
    <w:rsid w:val="00564E28"/>
    <w:rsid w:val="005660AA"/>
    <w:rsid w:val="00566BFA"/>
    <w:rsid w:val="00575799"/>
    <w:rsid w:val="00575BA4"/>
    <w:rsid w:val="005831F7"/>
    <w:rsid w:val="00583F20"/>
    <w:rsid w:val="005843C1"/>
    <w:rsid w:val="005856FC"/>
    <w:rsid w:val="00586CF3"/>
    <w:rsid w:val="00594B43"/>
    <w:rsid w:val="005957D5"/>
    <w:rsid w:val="005A22B3"/>
    <w:rsid w:val="005A6F12"/>
    <w:rsid w:val="005B1092"/>
    <w:rsid w:val="005B15D1"/>
    <w:rsid w:val="005B4B51"/>
    <w:rsid w:val="005C46AF"/>
    <w:rsid w:val="005C5F42"/>
    <w:rsid w:val="005C6106"/>
    <w:rsid w:val="005D222C"/>
    <w:rsid w:val="005E5000"/>
    <w:rsid w:val="005F1B6B"/>
    <w:rsid w:val="005F2675"/>
    <w:rsid w:val="005F6D0D"/>
    <w:rsid w:val="00605A91"/>
    <w:rsid w:val="006134D0"/>
    <w:rsid w:val="006154C9"/>
    <w:rsid w:val="00620906"/>
    <w:rsid w:val="00622171"/>
    <w:rsid w:val="006328DA"/>
    <w:rsid w:val="00632BEA"/>
    <w:rsid w:val="006333AC"/>
    <w:rsid w:val="00633993"/>
    <w:rsid w:val="0063490A"/>
    <w:rsid w:val="0064022D"/>
    <w:rsid w:val="00640F36"/>
    <w:rsid w:val="00642425"/>
    <w:rsid w:val="00643316"/>
    <w:rsid w:val="00644C04"/>
    <w:rsid w:val="00644FB2"/>
    <w:rsid w:val="00646DE0"/>
    <w:rsid w:val="00651940"/>
    <w:rsid w:val="00654401"/>
    <w:rsid w:val="00654917"/>
    <w:rsid w:val="00654DFB"/>
    <w:rsid w:val="00660A1A"/>
    <w:rsid w:val="0066610A"/>
    <w:rsid w:val="00666657"/>
    <w:rsid w:val="00670627"/>
    <w:rsid w:val="00670D75"/>
    <w:rsid w:val="00672E85"/>
    <w:rsid w:val="00673942"/>
    <w:rsid w:val="00675518"/>
    <w:rsid w:val="0068027C"/>
    <w:rsid w:val="0068032F"/>
    <w:rsid w:val="00680671"/>
    <w:rsid w:val="00683B8E"/>
    <w:rsid w:val="00694257"/>
    <w:rsid w:val="006A499B"/>
    <w:rsid w:val="006A5439"/>
    <w:rsid w:val="006B4C74"/>
    <w:rsid w:val="006B61A7"/>
    <w:rsid w:val="006B7AC4"/>
    <w:rsid w:val="006C12DC"/>
    <w:rsid w:val="006C34D1"/>
    <w:rsid w:val="006C442F"/>
    <w:rsid w:val="006C4F60"/>
    <w:rsid w:val="006D10F1"/>
    <w:rsid w:val="006D4369"/>
    <w:rsid w:val="006D4844"/>
    <w:rsid w:val="006D594E"/>
    <w:rsid w:val="006D59AF"/>
    <w:rsid w:val="006E4651"/>
    <w:rsid w:val="006F0D0A"/>
    <w:rsid w:val="006F27FA"/>
    <w:rsid w:val="006F3359"/>
    <w:rsid w:val="006F3368"/>
    <w:rsid w:val="006F3EDD"/>
    <w:rsid w:val="00702D64"/>
    <w:rsid w:val="0070382C"/>
    <w:rsid w:val="00712A81"/>
    <w:rsid w:val="00713DAC"/>
    <w:rsid w:val="00715696"/>
    <w:rsid w:val="0071574E"/>
    <w:rsid w:val="00717797"/>
    <w:rsid w:val="00722971"/>
    <w:rsid w:val="007231B0"/>
    <w:rsid w:val="007239AF"/>
    <w:rsid w:val="00725DF3"/>
    <w:rsid w:val="00726DFA"/>
    <w:rsid w:val="00727768"/>
    <w:rsid w:val="00732161"/>
    <w:rsid w:val="00733ADB"/>
    <w:rsid w:val="0073553A"/>
    <w:rsid w:val="00736483"/>
    <w:rsid w:val="00736C63"/>
    <w:rsid w:val="00742DC3"/>
    <w:rsid w:val="00743870"/>
    <w:rsid w:val="00744A03"/>
    <w:rsid w:val="00747BEA"/>
    <w:rsid w:val="00751440"/>
    <w:rsid w:val="00751A5E"/>
    <w:rsid w:val="0075542B"/>
    <w:rsid w:val="00762007"/>
    <w:rsid w:val="00764570"/>
    <w:rsid w:val="0077558F"/>
    <w:rsid w:val="00775649"/>
    <w:rsid w:val="00787011"/>
    <w:rsid w:val="00790A49"/>
    <w:rsid w:val="0079142E"/>
    <w:rsid w:val="007919FC"/>
    <w:rsid w:val="00792837"/>
    <w:rsid w:val="007B1914"/>
    <w:rsid w:val="007B27D7"/>
    <w:rsid w:val="007B334B"/>
    <w:rsid w:val="007C293B"/>
    <w:rsid w:val="007C2B29"/>
    <w:rsid w:val="007C4144"/>
    <w:rsid w:val="007C55A2"/>
    <w:rsid w:val="007D0B80"/>
    <w:rsid w:val="007D2210"/>
    <w:rsid w:val="007D3555"/>
    <w:rsid w:val="007E533C"/>
    <w:rsid w:val="007E7AFF"/>
    <w:rsid w:val="007F081B"/>
    <w:rsid w:val="007F50B7"/>
    <w:rsid w:val="007F75AE"/>
    <w:rsid w:val="008072C4"/>
    <w:rsid w:val="0081078B"/>
    <w:rsid w:val="00811898"/>
    <w:rsid w:val="0081376C"/>
    <w:rsid w:val="008153C2"/>
    <w:rsid w:val="00816556"/>
    <w:rsid w:val="00820F88"/>
    <w:rsid w:val="00823891"/>
    <w:rsid w:val="00823F4A"/>
    <w:rsid w:val="0083038B"/>
    <w:rsid w:val="008320A0"/>
    <w:rsid w:val="008326FB"/>
    <w:rsid w:val="008327A1"/>
    <w:rsid w:val="0084174E"/>
    <w:rsid w:val="00853896"/>
    <w:rsid w:val="00854EBF"/>
    <w:rsid w:val="0086503A"/>
    <w:rsid w:val="008707F2"/>
    <w:rsid w:val="00876030"/>
    <w:rsid w:val="008830C2"/>
    <w:rsid w:val="0088334C"/>
    <w:rsid w:val="00884F51"/>
    <w:rsid w:val="008852E4"/>
    <w:rsid w:val="0089021F"/>
    <w:rsid w:val="00891C73"/>
    <w:rsid w:val="008A5A31"/>
    <w:rsid w:val="008A6140"/>
    <w:rsid w:val="008B05D2"/>
    <w:rsid w:val="008C1C34"/>
    <w:rsid w:val="008C30D5"/>
    <w:rsid w:val="008D0C6F"/>
    <w:rsid w:val="008D2703"/>
    <w:rsid w:val="008D3391"/>
    <w:rsid w:val="008D4E80"/>
    <w:rsid w:val="008D5E85"/>
    <w:rsid w:val="008D64FE"/>
    <w:rsid w:val="009006A4"/>
    <w:rsid w:val="009016D1"/>
    <w:rsid w:val="00903963"/>
    <w:rsid w:val="009064B3"/>
    <w:rsid w:val="00912AB9"/>
    <w:rsid w:val="00915983"/>
    <w:rsid w:val="009170E0"/>
    <w:rsid w:val="00917F44"/>
    <w:rsid w:val="009424BA"/>
    <w:rsid w:val="00946D92"/>
    <w:rsid w:val="00947CE7"/>
    <w:rsid w:val="00952474"/>
    <w:rsid w:val="0095673E"/>
    <w:rsid w:val="00957B95"/>
    <w:rsid w:val="009630D2"/>
    <w:rsid w:val="0098050A"/>
    <w:rsid w:val="009941CE"/>
    <w:rsid w:val="009A46B0"/>
    <w:rsid w:val="009A77B4"/>
    <w:rsid w:val="009B17C2"/>
    <w:rsid w:val="009B3637"/>
    <w:rsid w:val="009B6944"/>
    <w:rsid w:val="009C0282"/>
    <w:rsid w:val="009C1DA1"/>
    <w:rsid w:val="009D59BC"/>
    <w:rsid w:val="009D68AD"/>
    <w:rsid w:val="009F2F78"/>
    <w:rsid w:val="009F4395"/>
    <w:rsid w:val="009F4399"/>
    <w:rsid w:val="00A018AA"/>
    <w:rsid w:val="00A0338F"/>
    <w:rsid w:val="00A06D1A"/>
    <w:rsid w:val="00A276B6"/>
    <w:rsid w:val="00A30979"/>
    <w:rsid w:val="00A33E14"/>
    <w:rsid w:val="00A4008E"/>
    <w:rsid w:val="00A40395"/>
    <w:rsid w:val="00A43169"/>
    <w:rsid w:val="00A5158C"/>
    <w:rsid w:val="00A57E96"/>
    <w:rsid w:val="00A61ED5"/>
    <w:rsid w:val="00A61F60"/>
    <w:rsid w:val="00A66BA2"/>
    <w:rsid w:val="00A740FA"/>
    <w:rsid w:val="00A752D2"/>
    <w:rsid w:val="00A80942"/>
    <w:rsid w:val="00A90E0F"/>
    <w:rsid w:val="00A934C6"/>
    <w:rsid w:val="00A9434A"/>
    <w:rsid w:val="00AA3F3B"/>
    <w:rsid w:val="00AA4489"/>
    <w:rsid w:val="00AB18C9"/>
    <w:rsid w:val="00AB1DE5"/>
    <w:rsid w:val="00AB28E2"/>
    <w:rsid w:val="00AB7E9C"/>
    <w:rsid w:val="00AC5E0D"/>
    <w:rsid w:val="00AD5B56"/>
    <w:rsid w:val="00AF2AD2"/>
    <w:rsid w:val="00AF6B33"/>
    <w:rsid w:val="00AF6EDE"/>
    <w:rsid w:val="00B00E00"/>
    <w:rsid w:val="00B0122B"/>
    <w:rsid w:val="00B060B9"/>
    <w:rsid w:val="00B11EEE"/>
    <w:rsid w:val="00B209C8"/>
    <w:rsid w:val="00B221A9"/>
    <w:rsid w:val="00B2447E"/>
    <w:rsid w:val="00B24640"/>
    <w:rsid w:val="00B31A52"/>
    <w:rsid w:val="00B333DB"/>
    <w:rsid w:val="00B342AB"/>
    <w:rsid w:val="00B34B7D"/>
    <w:rsid w:val="00B41175"/>
    <w:rsid w:val="00B421F0"/>
    <w:rsid w:val="00B465E5"/>
    <w:rsid w:val="00B51F65"/>
    <w:rsid w:val="00B5411D"/>
    <w:rsid w:val="00B565E4"/>
    <w:rsid w:val="00B60A92"/>
    <w:rsid w:val="00B6267D"/>
    <w:rsid w:val="00B658F4"/>
    <w:rsid w:val="00B72227"/>
    <w:rsid w:val="00B723B3"/>
    <w:rsid w:val="00B94253"/>
    <w:rsid w:val="00B95C29"/>
    <w:rsid w:val="00BB14AC"/>
    <w:rsid w:val="00BB3C42"/>
    <w:rsid w:val="00BB49AE"/>
    <w:rsid w:val="00BB5DF1"/>
    <w:rsid w:val="00BC33C9"/>
    <w:rsid w:val="00BD1608"/>
    <w:rsid w:val="00BD3AAB"/>
    <w:rsid w:val="00BD443E"/>
    <w:rsid w:val="00BD59D8"/>
    <w:rsid w:val="00BE2418"/>
    <w:rsid w:val="00BE2A0D"/>
    <w:rsid w:val="00BE4281"/>
    <w:rsid w:val="00BF027F"/>
    <w:rsid w:val="00BF1B8F"/>
    <w:rsid w:val="00BF244F"/>
    <w:rsid w:val="00BF4AE3"/>
    <w:rsid w:val="00BF5E82"/>
    <w:rsid w:val="00BF6442"/>
    <w:rsid w:val="00C00E6E"/>
    <w:rsid w:val="00C020C4"/>
    <w:rsid w:val="00C02DBD"/>
    <w:rsid w:val="00C042E0"/>
    <w:rsid w:val="00C1742C"/>
    <w:rsid w:val="00C17D9E"/>
    <w:rsid w:val="00C200FE"/>
    <w:rsid w:val="00C21B59"/>
    <w:rsid w:val="00C21E80"/>
    <w:rsid w:val="00C245F1"/>
    <w:rsid w:val="00C26E4D"/>
    <w:rsid w:val="00C306C4"/>
    <w:rsid w:val="00C325D9"/>
    <w:rsid w:val="00C32DE5"/>
    <w:rsid w:val="00C34251"/>
    <w:rsid w:val="00C3493C"/>
    <w:rsid w:val="00C35235"/>
    <w:rsid w:val="00C40388"/>
    <w:rsid w:val="00C415BE"/>
    <w:rsid w:val="00C46C52"/>
    <w:rsid w:val="00C5517C"/>
    <w:rsid w:val="00C568D2"/>
    <w:rsid w:val="00C57772"/>
    <w:rsid w:val="00C57DAF"/>
    <w:rsid w:val="00C57E31"/>
    <w:rsid w:val="00C65EF4"/>
    <w:rsid w:val="00C70369"/>
    <w:rsid w:val="00C7674E"/>
    <w:rsid w:val="00C776DF"/>
    <w:rsid w:val="00C81632"/>
    <w:rsid w:val="00C83BE6"/>
    <w:rsid w:val="00C866BB"/>
    <w:rsid w:val="00C9011B"/>
    <w:rsid w:val="00C90270"/>
    <w:rsid w:val="00C94A4A"/>
    <w:rsid w:val="00C97BE0"/>
    <w:rsid w:val="00CA1924"/>
    <w:rsid w:val="00CA44F4"/>
    <w:rsid w:val="00CA6D47"/>
    <w:rsid w:val="00CB1DEB"/>
    <w:rsid w:val="00CB4A13"/>
    <w:rsid w:val="00CB7B18"/>
    <w:rsid w:val="00CC6AEB"/>
    <w:rsid w:val="00CD44E9"/>
    <w:rsid w:val="00CD6059"/>
    <w:rsid w:val="00CE04F8"/>
    <w:rsid w:val="00CE0AD0"/>
    <w:rsid w:val="00CE319A"/>
    <w:rsid w:val="00CE414D"/>
    <w:rsid w:val="00CE43D1"/>
    <w:rsid w:val="00CE4629"/>
    <w:rsid w:val="00CE664C"/>
    <w:rsid w:val="00CF53D2"/>
    <w:rsid w:val="00D10EC0"/>
    <w:rsid w:val="00D11581"/>
    <w:rsid w:val="00D132A2"/>
    <w:rsid w:val="00D140A7"/>
    <w:rsid w:val="00D25603"/>
    <w:rsid w:val="00D3491F"/>
    <w:rsid w:val="00D411EA"/>
    <w:rsid w:val="00D50F81"/>
    <w:rsid w:val="00D549BC"/>
    <w:rsid w:val="00D57DBA"/>
    <w:rsid w:val="00D60956"/>
    <w:rsid w:val="00D62842"/>
    <w:rsid w:val="00D65BB1"/>
    <w:rsid w:val="00D71597"/>
    <w:rsid w:val="00D7601A"/>
    <w:rsid w:val="00D76F11"/>
    <w:rsid w:val="00D77D14"/>
    <w:rsid w:val="00D8508E"/>
    <w:rsid w:val="00DA247C"/>
    <w:rsid w:val="00DB18CC"/>
    <w:rsid w:val="00DB1A37"/>
    <w:rsid w:val="00DB46C4"/>
    <w:rsid w:val="00DB4AFA"/>
    <w:rsid w:val="00DB5D11"/>
    <w:rsid w:val="00DB705E"/>
    <w:rsid w:val="00DC44E3"/>
    <w:rsid w:val="00DC4AA7"/>
    <w:rsid w:val="00DC676A"/>
    <w:rsid w:val="00DD1160"/>
    <w:rsid w:val="00DD3516"/>
    <w:rsid w:val="00DD7A51"/>
    <w:rsid w:val="00DE0377"/>
    <w:rsid w:val="00DE4ACE"/>
    <w:rsid w:val="00DE4FF6"/>
    <w:rsid w:val="00DF0CF4"/>
    <w:rsid w:val="00DF2109"/>
    <w:rsid w:val="00DF71B2"/>
    <w:rsid w:val="00E02026"/>
    <w:rsid w:val="00E03045"/>
    <w:rsid w:val="00E21908"/>
    <w:rsid w:val="00E219B9"/>
    <w:rsid w:val="00E33AA3"/>
    <w:rsid w:val="00E40B33"/>
    <w:rsid w:val="00E50BF9"/>
    <w:rsid w:val="00E52941"/>
    <w:rsid w:val="00E55C44"/>
    <w:rsid w:val="00E57622"/>
    <w:rsid w:val="00E6200A"/>
    <w:rsid w:val="00E67C98"/>
    <w:rsid w:val="00E720B3"/>
    <w:rsid w:val="00E749AA"/>
    <w:rsid w:val="00E772F2"/>
    <w:rsid w:val="00E80A42"/>
    <w:rsid w:val="00E823E4"/>
    <w:rsid w:val="00E9161D"/>
    <w:rsid w:val="00E92895"/>
    <w:rsid w:val="00E937DA"/>
    <w:rsid w:val="00EA71F3"/>
    <w:rsid w:val="00EB019C"/>
    <w:rsid w:val="00EB749C"/>
    <w:rsid w:val="00EC4B61"/>
    <w:rsid w:val="00EC5F19"/>
    <w:rsid w:val="00ED2C0E"/>
    <w:rsid w:val="00ED49A8"/>
    <w:rsid w:val="00ED4C1C"/>
    <w:rsid w:val="00ED5A93"/>
    <w:rsid w:val="00ED6177"/>
    <w:rsid w:val="00EE0237"/>
    <w:rsid w:val="00EE2CF1"/>
    <w:rsid w:val="00EE560A"/>
    <w:rsid w:val="00EF5704"/>
    <w:rsid w:val="00EF6FAB"/>
    <w:rsid w:val="00F04BE8"/>
    <w:rsid w:val="00F21250"/>
    <w:rsid w:val="00F25BC1"/>
    <w:rsid w:val="00F25DFD"/>
    <w:rsid w:val="00F3135D"/>
    <w:rsid w:val="00F33080"/>
    <w:rsid w:val="00F33B70"/>
    <w:rsid w:val="00F35C66"/>
    <w:rsid w:val="00F425E3"/>
    <w:rsid w:val="00F43202"/>
    <w:rsid w:val="00F43F87"/>
    <w:rsid w:val="00F5166C"/>
    <w:rsid w:val="00F74785"/>
    <w:rsid w:val="00F86E13"/>
    <w:rsid w:val="00F872C6"/>
    <w:rsid w:val="00F93AA3"/>
    <w:rsid w:val="00F93BAD"/>
    <w:rsid w:val="00FA0F78"/>
    <w:rsid w:val="00FA2215"/>
    <w:rsid w:val="00FB30AF"/>
    <w:rsid w:val="00FB6F86"/>
    <w:rsid w:val="00FB76AF"/>
    <w:rsid w:val="00FC3904"/>
    <w:rsid w:val="00FD2B86"/>
    <w:rsid w:val="00FD3F88"/>
    <w:rsid w:val="00FE538F"/>
    <w:rsid w:val="00FF0C72"/>
    <w:rsid w:val="00FF1200"/>
    <w:rsid w:val="00FF1D68"/>
    <w:rsid w:val="00FF2131"/>
    <w:rsid w:val="00FF5304"/>
    <w:rsid w:val="00FF668A"/>
    <w:rsid w:val="00FF69C7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19721"/>
  <w15:docId w15:val="{C3E28F7F-35CB-4BD5-AF84-6A23EFFC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6D1"/>
    <w:rPr>
      <w:rFonts w:ascii="Calibri" w:eastAsia="Times New Roman" w:hAnsi="Calibri" w:cs="Arial"/>
    </w:rPr>
  </w:style>
  <w:style w:type="paragraph" w:styleId="Heading4">
    <w:name w:val="heading 4"/>
    <w:basedOn w:val="Normal"/>
    <w:link w:val="Heading4Char"/>
    <w:uiPriority w:val="9"/>
    <w:qFormat/>
    <w:rsid w:val="006C34D1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A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525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5253"/>
    <w:rPr>
      <w:rFonts w:ascii="Consolas" w:hAnsi="Consolas" w:cs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6C34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0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44B"/>
  </w:style>
  <w:style w:type="paragraph" w:styleId="Footer">
    <w:name w:val="footer"/>
    <w:basedOn w:val="Normal"/>
    <w:link w:val="FooterChar"/>
    <w:uiPriority w:val="99"/>
    <w:unhideWhenUsed/>
    <w:rsid w:val="0000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4B"/>
  </w:style>
  <w:style w:type="table" w:styleId="TableGrid">
    <w:name w:val="Table Grid"/>
    <w:basedOn w:val="TableNormal"/>
    <w:uiPriority w:val="59"/>
    <w:rsid w:val="000064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2A4F"/>
    <w:pPr>
      <w:ind w:left="720"/>
    </w:pPr>
  </w:style>
  <w:style w:type="character" w:customStyle="1" w:styleId="apple-converted-space">
    <w:name w:val="apple-converted-space"/>
    <w:rsid w:val="00392A4F"/>
  </w:style>
  <w:style w:type="character" w:styleId="Hyperlink">
    <w:name w:val="Hyperlink"/>
    <w:basedOn w:val="DefaultParagraphFont"/>
    <w:uiPriority w:val="99"/>
    <w:unhideWhenUsed/>
    <w:rsid w:val="0066610A"/>
    <w:rPr>
      <w:color w:val="0000FF" w:themeColor="hyperlink"/>
      <w:u w:val="single"/>
    </w:rPr>
  </w:style>
  <w:style w:type="table" w:customStyle="1" w:styleId="Calendar1">
    <w:name w:val="Calendar 1"/>
    <w:basedOn w:val="TableNormal"/>
    <w:uiPriority w:val="99"/>
    <w:qFormat/>
    <w:rsid w:val="00B0122B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F5704"/>
    <w:rPr>
      <w:color w:val="954F72"/>
      <w:u w:val="single"/>
    </w:rPr>
  </w:style>
  <w:style w:type="paragraph" w:customStyle="1" w:styleId="xl64">
    <w:name w:val="xl64"/>
    <w:basedOn w:val="Normal"/>
    <w:rsid w:val="00EF57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4A86E8" w:fill="4A86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</w:rPr>
  </w:style>
  <w:style w:type="paragraph" w:customStyle="1" w:styleId="xl65">
    <w:name w:val="xl65"/>
    <w:basedOn w:val="Normal"/>
    <w:rsid w:val="00EF57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F5704"/>
    <w:pPr>
      <w:shd w:val="clear" w:color="F9F9F9" w:fill="F9F9F9"/>
      <w:spacing w:before="100" w:beforeAutospacing="1" w:after="100" w:afterAutospacing="1" w:line="240" w:lineRule="auto"/>
    </w:pPr>
    <w:rPr>
      <w:rFonts w:ascii="Slack-Lato" w:hAnsi="Slack-Lato" w:cs="Times New Roman"/>
      <w:color w:val="2C2D30"/>
    </w:rPr>
  </w:style>
  <w:style w:type="paragraph" w:customStyle="1" w:styleId="xl67">
    <w:name w:val="xl67"/>
    <w:basedOn w:val="Normal"/>
    <w:rsid w:val="00EF5704"/>
    <w:pPr>
      <w:shd w:val="clear" w:color="FFFFFF" w:fill="FFFFFF"/>
      <w:spacing w:before="100" w:beforeAutospacing="1" w:after="100" w:afterAutospacing="1" w:line="240" w:lineRule="auto"/>
    </w:pPr>
    <w:rPr>
      <w:rFonts w:ascii="Slack-Lato" w:hAnsi="Slack-Lato" w:cs="Times New Roman"/>
      <w:color w:val="2C2D30"/>
    </w:rPr>
  </w:style>
  <w:style w:type="paragraph" w:customStyle="1" w:styleId="xl68">
    <w:name w:val="xl68"/>
    <w:basedOn w:val="Normal"/>
    <w:rsid w:val="00EF5704"/>
    <w:pP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EF5704"/>
    <w:pP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1598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8E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DefaultParagraphFont"/>
    <w:rsid w:val="00743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food-safety-quality/scientific-advice/jecfa/jecfa-additives/e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-lex.europa.eu/homepage.g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o.org/fao-who-codexalimentarius/standards/list-of-standards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o.org/fao-who-codexalimentarius/standards/list-of-standards/e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bassam</dc:creator>
  <cp:lastModifiedBy>Mohamed Hamza </cp:lastModifiedBy>
  <cp:revision>3</cp:revision>
  <cp:lastPrinted>2016-06-23T08:40:00Z</cp:lastPrinted>
  <dcterms:created xsi:type="dcterms:W3CDTF">2018-07-09T13:19:00Z</dcterms:created>
  <dcterms:modified xsi:type="dcterms:W3CDTF">2019-03-13T06:57:00Z</dcterms:modified>
</cp:coreProperties>
</file>