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BCB0" w14:textId="19B66162" w:rsidR="00CB1743" w:rsidRDefault="007E7EEF" w:rsidP="000F282C">
      <w:pPr>
        <w:spacing w:after="0" w:line="240" w:lineRule="auto"/>
        <w:ind w:firstLine="360"/>
        <w:jc w:val="center"/>
        <w:rPr>
          <w:rFonts w:asciiTheme="majorHAnsi" w:hAnsiTheme="majorHAnsi" w:cstheme="majorHAnsi"/>
          <w:sz w:val="28"/>
          <w:szCs w:val="28"/>
        </w:rPr>
      </w:pPr>
      <w:r>
        <w:rPr>
          <w:rFonts w:asciiTheme="majorHAnsi" w:hAnsiTheme="majorHAnsi" w:cstheme="majorHAnsi"/>
          <w:sz w:val="28"/>
          <w:szCs w:val="28"/>
        </w:rPr>
        <w:t xml:space="preserve">THE </w:t>
      </w:r>
      <w:r w:rsidR="00CB1743" w:rsidRPr="00CB1743">
        <w:rPr>
          <w:rFonts w:asciiTheme="majorHAnsi" w:hAnsiTheme="majorHAnsi" w:cstheme="majorHAnsi"/>
          <w:sz w:val="28"/>
          <w:szCs w:val="28"/>
        </w:rPr>
        <w:t>SPORT</w:t>
      </w:r>
      <w:r>
        <w:rPr>
          <w:rFonts w:asciiTheme="majorHAnsi" w:hAnsiTheme="majorHAnsi" w:cstheme="majorHAnsi"/>
          <w:sz w:val="28"/>
          <w:szCs w:val="28"/>
        </w:rPr>
        <w:t>S</w:t>
      </w:r>
      <w:r w:rsidR="00CB1743" w:rsidRPr="00CB1743">
        <w:rPr>
          <w:rFonts w:asciiTheme="majorHAnsi" w:hAnsiTheme="majorHAnsi" w:cstheme="majorHAnsi"/>
          <w:sz w:val="28"/>
          <w:szCs w:val="28"/>
        </w:rPr>
        <w:t xml:space="preserve"> SECTOR IN CROATIA</w:t>
      </w:r>
    </w:p>
    <w:p w14:paraId="65815AF3" w14:textId="77777777" w:rsidR="00027B84" w:rsidRPr="00CB1743" w:rsidRDefault="00027B84" w:rsidP="000F282C">
      <w:pPr>
        <w:spacing w:after="0" w:line="240" w:lineRule="auto"/>
        <w:ind w:firstLine="360"/>
        <w:jc w:val="both"/>
        <w:rPr>
          <w:rFonts w:asciiTheme="majorHAnsi" w:hAnsiTheme="majorHAnsi" w:cstheme="majorHAnsi"/>
          <w:sz w:val="28"/>
          <w:szCs w:val="28"/>
        </w:rPr>
      </w:pPr>
    </w:p>
    <w:p w14:paraId="72FFB1CA" w14:textId="77777777" w:rsidR="00CB1743" w:rsidRDefault="00CB1743" w:rsidP="000F282C">
      <w:pPr>
        <w:spacing w:after="0" w:line="240" w:lineRule="auto"/>
        <w:ind w:firstLine="360"/>
        <w:jc w:val="both"/>
        <w:rPr>
          <w:rFonts w:asciiTheme="majorHAnsi" w:hAnsiTheme="majorHAnsi" w:cstheme="majorHAnsi"/>
        </w:rPr>
      </w:pPr>
    </w:p>
    <w:p w14:paraId="3272D148" w14:textId="553E5A50" w:rsidR="008561E9" w:rsidRPr="005A768E" w:rsidRDefault="007E7EEF" w:rsidP="000F282C">
      <w:pPr>
        <w:spacing w:after="0" w:line="240" w:lineRule="auto"/>
        <w:ind w:firstLine="360"/>
        <w:jc w:val="both"/>
        <w:rPr>
          <w:rFonts w:asciiTheme="majorHAnsi" w:hAnsiTheme="majorHAnsi" w:cstheme="majorHAnsi"/>
        </w:rPr>
      </w:pPr>
      <w:r>
        <w:rPr>
          <w:rFonts w:asciiTheme="majorHAnsi" w:hAnsiTheme="majorHAnsi" w:cstheme="majorHAnsi"/>
        </w:rPr>
        <w:t xml:space="preserve">The </w:t>
      </w:r>
      <w:r w:rsidR="008561E9" w:rsidRPr="005A768E">
        <w:rPr>
          <w:rFonts w:asciiTheme="majorHAnsi" w:hAnsiTheme="majorHAnsi" w:cstheme="majorHAnsi"/>
        </w:rPr>
        <w:t xml:space="preserve">Republic of Croatia, as </w:t>
      </w:r>
      <w:r>
        <w:rPr>
          <w:rFonts w:asciiTheme="majorHAnsi" w:hAnsiTheme="majorHAnsi" w:cstheme="majorHAnsi"/>
        </w:rPr>
        <w:t xml:space="preserve">a </w:t>
      </w:r>
      <w:r w:rsidR="008561E9" w:rsidRPr="005A768E">
        <w:rPr>
          <w:rFonts w:asciiTheme="majorHAnsi" w:hAnsiTheme="majorHAnsi" w:cstheme="majorHAnsi"/>
        </w:rPr>
        <w:t xml:space="preserve">Mediterranean country and </w:t>
      </w:r>
      <w:r>
        <w:rPr>
          <w:rFonts w:asciiTheme="majorHAnsi" w:hAnsiTheme="majorHAnsi" w:cstheme="majorHAnsi"/>
        </w:rPr>
        <w:t xml:space="preserve">a </w:t>
      </w:r>
      <w:r w:rsidR="008561E9" w:rsidRPr="005A768E">
        <w:rPr>
          <w:rFonts w:asciiTheme="majorHAnsi" w:hAnsiTheme="majorHAnsi" w:cstheme="majorHAnsi"/>
        </w:rPr>
        <w:t xml:space="preserve">part of </w:t>
      </w:r>
      <w:r>
        <w:rPr>
          <w:rFonts w:asciiTheme="majorHAnsi" w:hAnsiTheme="majorHAnsi" w:cstheme="majorHAnsi"/>
        </w:rPr>
        <w:t xml:space="preserve">the </w:t>
      </w:r>
      <w:r w:rsidR="008561E9" w:rsidRPr="005A768E">
        <w:rPr>
          <w:rFonts w:asciiTheme="majorHAnsi" w:hAnsiTheme="majorHAnsi" w:cstheme="majorHAnsi"/>
        </w:rPr>
        <w:t xml:space="preserve">Balkans, is one of the most dynamic countries in </w:t>
      </w:r>
      <w:r>
        <w:rPr>
          <w:rFonts w:asciiTheme="majorHAnsi" w:hAnsiTheme="majorHAnsi" w:cstheme="majorHAnsi"/>
        </w:rPr>
        <w:t>the S</w:t>
      </w:r>
      <w:r w:rsidR="008561E9" w:rsidRPr="005A768E">
        <w:rPr>
          <w:rFonts w:asciiTheme="majorHAnsi" w:hAnsiTheme="majorHAnsi" w:cstheme="majorHAnsi"/>
        </w:rPr>
        <w:t>outhern part of Central Europe. That is visible especially after 2013, i.</w:t>
      </w:r>
      <w:r w:rsidR="003D305F">
        <w:rPr>
          <w:rFonts w:asciiTheme="majorHAnsi" w:hAnsiTheme="majorHAnsi" w:cstheme="majorHAnsi"/>
        </w:rPr>
        <w:t>e.</w:t>
      </w:r>
      <w:r w:rsidR="008561E9" w:rsidRPr="005A768E">
        <w:rPr>
          <w:rFonts w:asciiTheme="majorHAnsi" w:hAnsiTheme="majorHAnsi" w:cstheme="majorHAnsi"/>
        </w:rPr>
        <w:t xml:space="preserve"> </w:t>
      </w:r>
      <w:r>
        <w:rPr>
          <w:rFonts w:asciiTheme="majorHAnsi" w:hAnsiTheme="majorHAnsi" w:cstheme="majorHAnsi"/>
        </w:rPr>
        <w:t xml:space="preserve">when Croatia </w:t>
      </w:r>
      <w:r w:rsidR="008561E9" w:rsidRPr="005A768E">
        <w:rPr>
          <w:rFonts w:asciiTheme="majorHAnsi" w:hAnsiTheme="majorHAnsi" w:cstheme="majorHAnsi"/>
        </w:rPr>
        <w:t>enter</w:t>
      </w:r>
      <w:r>
        <w:rPr>
          <w:rFonts w:asciiTheme="majorHAnsi" w:hAnsiTheme="majorHAnsi" w:cstheme="majorHAnsi"/>
        </w:rPr>
        <w:t>ed</w:t>
      </w:r>
      <w:r w:rsidR="008561E9" w:rsidRPr="005A768E">
        <w:rPr>
          <w:rFonts w:asciiTheme="majorHAnsi" w:hAnsiTheme="majorHAnsi" w:cstheme="majorHAnsi"/>
        </w:rPr>
        <w:t xml:space="preserve"> the European Union. Since then, Croatia has emphasized its interest in the European market. </w:t>
      </w:r>
    </w:p>
    <w:p w14:paraId="4A3383E9" w14:textId="77777777" w:rsidR="00203D16" w:rsidRDefault="00203D16" w:rsidP="000F282C">
      <w:pPr>
        <w:spacing w:after="0" w:line="240" w:lineRule="auto"/>
        <w:ind w:firstLine="360"/>
        <w:jc w:val="both"/>
        <w:rPr>
          <w:rFonts w:asciiTheme="majorHAnsi" w:hAnsiTheme="majorHAnsi" w:cstheme="majorHAnsi"/>
        </w:rPr>
      </w:pPr>
    </w:p>
    <w:p w14:paraId="7252B2CC" w14:textId="5390E22E" w:rsidR="00203D16" w:rsidRDefault="008561E9" w:rsidP="000F282C">
      <w:pPr>
        <w:spacing w:after="0" w:line="240" w:lineRule="auto"/>
        <w:ind w:firstLine="360"/>
        <w:jc w:val="both"/>
        <w:rPr>
          <w:rFonts w:asciiTheme="majorHAnsi" w:hAnsiTheme="majorHAnsi" w:cstheme="majorHAnsi"/>
        </w:rPr>
      </w:pPr>
      <w:r w:rsidRPr="005A768E">
        <w:rPr>
          <w:rFonts w:asciiTheme="majorHAnsi" w:hAnsiTheme="majorHAnsi" w:cstheme="majorHAnsi"/>
        </w:rPr>
        <w:t>The most important sectors of the Croatian</w:t>
      </w:r>
      <w:r>
        <w:rPr>
          <w:rFonts w:asciiTheme="majorHAnsi" w:hAnsiTheme="majorHAnsi" w:cstheme="majorHAnsi"/>
        </w:rPr>
        <w:t xml:space="preserve"> </w:t>
      </w:r>
      <w:r w:rsidRPr="005A768E">
        <w:rPr>
          <w:rFonts w:asciiTheme="majorHAnsi" w:hAnsiTheme="majorHAnsi" w:cstheme="majorHAnsi"/>
        </w:rPr>
        <w:t>economy are wholesale and retail, transport, accommodation and catering, industry and public administration, defense, education</w:t>
      </w:r>
      <w:r w:rsidR="007E7EEF">
        <w:rPr>
          <w:rFonts w:asciiTheme="majorHAnsi" w:hAnsiTheme="majorHAnsi" w:cstheme="majorHAnsi"/>
        </w:rPr>
        <w:t xml:space="preserve">, </w:t>
      </w:r>
      <w:r w:rsidRPr="005A768E">
        <w:rPr>
          <w:rFonts w:asciiTheme="majorHAnsi" w:hAnsiTheme="majorHAnsi" w:cstheme="majorHAnsi"/>
        </w:rPr>
        <w:t xml:space="preserve">health care and social work. EU countries account for 68% of Croatia's exports (Italy, Germany and Slovenia). </w:t>
      </w:r>
      <w:r w:rsidR="007E7EEF">
        <w:rPr>
          <w:rFonts w:asciiTheme="majorHAnsi" w:hAnsiTheme="majorHAnsi" w:cstheme="majorHAnsi"/>
        </w:rPr>
        <w:t xml:space="preserve"> </w:t>
      </w:r>
      <w:r w:rsidRPr="005A768E">
        <w:rPr>
          <w:rFonts w:asciiTheme="majorHAnsi" w:hAnsiTheme="majorHAnsi" w:cstheme="majorHAnsi"/>
        </w:rPr>
        <w:t>When it comes to non-EU countries, 9% go to Bosnia</w:t>
      </w:r>
      <w:r w:rsidR="007E7EEF">
        <w:rPr>
          <w:rFonts w:asciiTheme="majorHAnsi" w:hAnsiTheme="majorHAnsi" w:cstheme="majorHAnsi"/>
        </w:rPr>
        <w:t>-</w:t>
      </w:r>
      <w:r w:rsidRPr="005A768E">
        <w:rPr>
          <w:rFonts w:asciiTheme="majorHAnsi" w:hAnsiTheme="majorHAnsi" w:cstheme="majorHAnsi"/>
        </w:rPr>
        <w:t xml:space="preserve">Herzegovina and 4% to Serbia. Imports account for 78% of EU Member States (Germany, Italy and Slovenia). </w:t>
      </w:r>
      <w:r w:rsidR="007E7EEF">
        <w:rPr>
          <w:rFonts w:asciiTheme="majorHAnsi" w:hAnsiTheme="majorHAnsi" w:cstheme="majorHAnsi"/>
        </w:rPr>
        <w:t>Concerning</w:t>
      </w:r>
      <w:r w:rsidRPr="005A768E">
        <w:rPr>
          <w:rFonts w:asciiTheme="majorHAnsi" w:hAnsiTheme="majorHAnsi" w:cstheme="majorHAnsi"/>
        </w:rPr>
        <w:t xml:space="preserve"> non-EU countries, 3% of Croatia's imports come from Bosnia</w:t>
      </w:r>
      <w:r w:rsidR="007E7EEF">
        <w:rPr>
          <w:rFonts w:asciiTheme="majorHAnsi" w:hAnsiTheme="majorHAnsi" w:cstheme="majorHAnsi"/>
        </w:rPr>
        <w:t>-</w:t>
      </w:r>
      <w:r w:rsidRPr="005A768E">
        <w:rPr>
          <w:rFonts w:asciiTheme="majorHAnsi" w:hAnsiTheme="majorHAnsi" w:cstheme="majorHAnsi"/>
        </w:rPr>
        <w:t>Herzegovina and China.</w:t>
      </w:r>
    </w:p>
    <w:p w14:paraId="57721D90" w14:textId="77777777" w:rsidR="006D0B2E" w:rsidRDefault="006D0B2E" w:rsidP="000F282C">
      <w:pPr>
        <w:spacing w:after="0" w:line="240" w:lineRule="auto"/>
        <w:jc w:val="both"/>
        <w:rPr>
          <w:rFonts w:asciiTheme="majorHAnsi" w:hAnsiTheme="majorHAnsi" w:cstheme="majorHAnsi"/>
        </w:rPr>
      </w:pPr>
    </w:p>
    <w:p w14:paraId="15FB1C8A" w14:textId="61127890" w:rsidR="00245D7E" w:rsidRDefault="007E7EEF" w:rsidP="000F282C">
      <w:pPr>
        <w:pStyle w:val="ListParagraph"/>
        <w:spacing w:after="0" w:line="240" w:lineRule="auto"/>
        <w:ind w:left="0" w:firstLine="360"/>
        <w:jc w:val="both"/>
        <w:rPr>
          <w:rFonts w:asciiTheme="majorHAnsi" w:hAnsiTheme="majorHAnsi" w:cstheme="majorHAnsi"/>
          <w:shd w:val="clear" w:color="auto" w:fill="FFFFFF"/>
        </w:rPr>
      </w:pPr>
      <w:r>
        <w:rPr>
          <w:rFonts w:asciiTheme="majorHAnsi" w:hAnsiTheme="majorHAnsi" w:cstheme="majorHAnsi"/>
          <w:shd w:val="clear" w:color="auto" w:fill="FFFFFF"/>
        </w:rPr>
        <w:t xml:space="preserve">The </w:t>
      </w:r>
      <w:r w:rsidR="003D305F" w:rsidRPr="00A86233">
        <w:rPr>
          <w:rFonts w:asciiTheme="majorHAnsi" w:hAnsiTheme="majorHAnsi" w:cstheme="majorHAnsi"/>
          <w:shd w:val="clear" w:color="auto" w:fill="FFFFFF"/>
        </w:rPr>
        <w:t>characteristics of household consumption were calculated</w:t>
      </w:r>
      <w:r>
        <w:rPr>
          <w:rFonts w:asciiTheme="majorHAnsi" w:hAnsiTheme="majorHAnsi" w:cstheme="majorHAnsi"/>
          <w:shd w:val="clear" w:color="auto" w:fill="FFFFFF"/>
        </w:rPr>
        <w:t>,</w:t>
      </w:r>
      <w:r w:rsidR="003D305F" w:rsidRPr="00A86233">
        <w:rPr>
          <w:rFonts w:asciiTheme="majorHAnsi" w:hAnsiTheme="majorHAnsi" w:cstheme="majorHAnsi"/>
          <w:shd w:val="clear" w:color="auto" w:fill="FFFFFF"/>
        </w:rPr>
        <w:t xml:space="preserve"> </w:t>
      </w:r>
      <w:r w:rsidR="00BD6E6A" w:rsidRPr="00A86233">
        <w:rPr>
          <w:rFonts w:asciiTheme="majorHAnsi" w:hAnsiTheme="majorHAnsi" w:cstheme="majorHAnsi"/>
          <w:shd w:val="clear" w:color="auto" w:fill="FFFFFF"/>
        </w:rPr>
        <w:t>based on</w:t>
      </w:r>
      <w:r w:rsidR="003D305F" w:rsidRPr="00A86233">
        <w:rPr>
          <w:rFonts w:asciiTheme="majorHAnsi" w:hAnsiTheme="majorHAnsi" w:cstheme="majorHAnsi"/>
          <w:shd w:val="clear" w:color="auto" w:fill="FFFFFF"/>
        </w:rPr>
        <w:t xml:space="preserve"> data collected by the Household Budget Survey. The Survey is carried out on a random sample of private households. </w:t>
      </w:r>
    </w:p>
    <w:p w14:paraId="74E126F2" w14:textId="77777777" w:rsidR="00245D7E" w:rsidRDefault="00245D7E" w:rsidP="000F282C">
      <w:pPr>
        <w:pStyle w:val="ListParagraph"/>
        <w:spacing w:after="0" w:line="240" w:lineRule="auto"/>
        <w:ind w:left="0" w:firstLine="360"/>
        <w:jc w:val="both"/>
        <w:rPr>
          <w:rFonts w:asciiTheme="majorHAnsi" w:hAnsiTheme="majorHAnsi" w:cstheme="majorHAnsi"/>
          <w:shd w:val="clear" w:color="auto" w:fill="FFFFFF"/>
        </w:rPr>
      </w:pPr>
    </w:p>
    <w:p w14:paraId="31900E62" w14:textId="698B4D1F" w:rsidR="003D305F" w:rsidRDefault="003D305F" w:rsidP="000F282C">
      <w:pPr>
        <w:pStyle w:val="ListParagraph"/>
        <w:spacing w:after="0" w:line="240" w:lineRule="auto"/>
        <w:ind w:left="0" w:firstLine="360"/>
        <w:jc w:val="both"/>
        <w:rPr>
          <w:rFonts w:asciiTheme="majorHAnsi" w:hAnsiTheme="majorHAnsi" w:cstheme="majorHAnsi"/>
          <w:shd w:val="clear" w:color="auto" w:fill="FFFFFF"/>
        </w:rPr>
      </w:pPr>
      <w:r w:rsidRPr="00A86233">
        <w:rPr>
          <w:rFonts w:asciiTheme="majorHAnsi" w:hAnsiTheme="majorHAnsi" w:cstheme="majorHAnsi"/>
          <w:shd w:val="clear" w:color="auto" w:fill="FFFFFF"/>
        </w:rPr>
        <w:t>The selected sample for 2017 included 4 212 dwellings occupied by private households</w:t>
      </w:r>
      <w:r>
        <w:rPr>
          <w:rFonts w:asciiTheme="majorHAnsi" w:hAnsiTheme="majorHAnsi" w:cstheme="majorHAnsi"/>
          <w:shd w:val="clear" w:color="auto" w:fill="FFFFFF"/>
        </w:rPr>
        <w:t xml:space="preserve">. </w:t>
      </w:r>
      <w:r w:rsidRPr="00A86233">
        <w:rPr>
          <w:rFonts w:asciiTheme="majorHAnsi" w:hAnsiTheme="majorHAnsi" w:cstheme="majorHAnsi"/>
          <w:shd w:val="clear" w:color="auto" w:fill="FFFFFF"/>
        </w:rPr>
        <w:t xml:space="preserve">According to the 2017 Household Budget Survey, consumption expenditures amounted to 82 530 </w:t>
      </w:r>
      <w:proofErr w:type="spellStart"/>
      <w:r w:rsidRPr="00A86233">
        <w:rPr>
          <w:rFonts w:asciiTheme="majorHAnsi" w:hAnsiTheme="majorHAnsi" w:cstheme="majorHAnsi"/>
          <w:shd w:val="clear" w:color="auto" w:fill="FFFFFF"/>
        </w:rPr>
        <w:t>kuna</w:t>
      </w:r>
      <w:proofErr w:type="spellEnd"/>
      <w:r w:rsidRPr="00A86233">
        <w:rPr>
          <w:rFonts w:asciiTheme="majorHAnsi" w:hAnsiTheme="majorHAnsi" w:cstheme="majorHAnsi"/>
          <w:shd w:val="clear" w:color="auto" w:fill="FFFFFF"/>
        </w:rPr>
        <w:t xml:space="preserve"> per household on average.</w:t>
      </w:r>
    </w:p>
    <w:p w14:paraId="201A818B" w14:textId="77777777" w:rsidR="00BD6E6A" w:rsidRPr="00A86233" w:rsidRDefault="00BD6E6A" w:rsidP="000F282C">
      <w:pPr>
        <w:pStyle w:val="ListParagraph"/>
        <w:spacing w:after="0" w:line="240" w:lineRule="auto"/>
        <w:ind w:left="0" w:firstLine="360"/>
        <w:jc w:val="both"/>
        <w:rPr>
          <w:rFonts w:asciiTheme="majorHAnsi" w:hAnsiTheme="majorHAnsi" w:cstheme="majorHAnsi"/>
          <w:shd w:val="clear" w:color="auto" w:fill="FFFFFF"/>
        </w:rPr>
      </w:pPr>
    </w:p>
    <w:p w14:paraId="5337DD43" w14:textId="5180F116" w:rsidR="007E7EEF" w:rsidRDefault="003D305F" w:rsidP="000F282C">
      <w:pPr>
        <w:pStyle w:val="ListParagraph"/>
        <w:spacing w:after="0" w:line="240" w:lineRule="auto"/>
        <w:ind w:left="0"/>
        <w:jc w:val="both"/>
        <w:rPr>
          <w:rFonts w:asciiTheme="majorHAnsi" w:hAnsiTheme="majorHAnsi" w:cstheme="majorHAnsi"/>
          <w:shd w:val="clear" w:color="auto" w:fill="FFFFFF"/>
        </w:rPr>
      </w:pPr>
      <w:r w:rsidRPr="00A86233">
        <w:rPr>
          <w:rFonts w:asciiTheme="majorHAnsi" w:hAnsiTheme="majorHAnsi" w:cstheme="majorHAnsi"/>
          <w:shd w:val="clear" w:color="auto" w:fill="FFFFFF"/>
        </w:rPr>
        <w:t xml:space="preserve">The household expenditures </w:t>
      </w:r>
      <w:r w:rsidR="007E7EEF">
        <w:rPr>
          <w:rFonts w:asciiTheme="majorHAnsi" w:hAnsiTheme="majorHAnsi" w:cstheme="majorHAnsi"/>
          <w:shd w:val="clear" w:color="auto" w:fill="FFFFFF"/>
        </w:rPr>
        <w:t xml:space="preserve">are </w:t>
      </w:r>
      <w:r w:rsidR="007E7EEF" w:rsidRPr="00A86233">
        <w:rPr>
          <w:rFonts w:asciiTheme="majorHAnsi" w:hAnsiTheme="majorHAnsi" w:cstheme="majorHAnsi"/>
          <w:shd w:val="clear" w:color="auto" w:fill="FFFFFF"/>
        </w:rPr>
        <w:t>structure</w:t>
      </w:r>
      <w:r w:rsidR="007E7EEF">
        <w:rPr>
          <w:rFonts w:asciiTheme="majorHAnsi" w:hAnsiTheme="majorHAnsi" w:cstheme="majorHAnsi"/>
          <w:shd w:val="clear" w:color="auto" w:fill="FFFFFF"/>
        </w:rPr>
        <w:t>d</w:t>
      </w:r>
      <w:r w:rsidR="007E7EEF" w:rsidRPr="00A86233">
        <w:rPr>
          <w:rFonts w:asciiTheme="majorHAnsi" w:hAnsiTheme="majorHAnsi" w:cstheme="majorHAnsi"/>
          <w:shd w:val="clear" w:color="auto" w:fill="FFFFFF"/>
        </w:rPr>
        <w:t xml:space="preserve"> </w:t>
      </w:r>
      <w:r w:rsidRPr="00A86233">
        <w:rPr>
          <w:rFonts w:asciiTheme="majorHAnsi" w:hAnsiTheme="majorHAnsi" w:cstheme="majorHAnsi"/>
          <w:shd w:val="clear" w:color="auto" w:fill="FFFFFF"/>
        </w:rPr>
        <w:t>in twelve major groups of products and services according to the Classification of Individual Consumption by Purpose (COICOP</w:t>
      </w:r>
      <w:r w:rsidR="00245D7E">
        <w:rPr>
          <w:rFonts w:asciiTheme="majorHAnsi" w:hAnsiTheme="majorHAnsi" w:cstheme="majorHAnsi"/>
          <w:shd w:val="clear" w:color="auto" w:fill="FFFFFF"/>
        </w:rPr>
        <w:t>)</w:t>
      </w:r>
      <w:r w:rsidR="007E7EEF">
        <w:rPr>
          <w:rFonts w:asciiTheme="majorHAnsi" w:hAnsiTheme="majorHAnsi" w:cstheme="majorHAnsi"/>
          <w:shd w:val="clear" w:color="auto" w:fill="FFFFFF"/>
        </w:rPr>
        <w:t>.</w:t>
      </w:r>
    </w:p>
    <w:p w14:paraId="0B7723E2" w14:textId="77777777" w:rsidR="007E7EEF" w:rsidRDefault="00245D7E" w:rsidP="000F282C">
      <w:pPr>
        <w:pStyle w:val="ListParagraph"/>
        <w:spacing w:after="0" w:line="240" w:lineRule="auto"/>
        <w:ind w:left="0"/>
        <w:jc w:val="both"/>
        <w:rPr>
          <w:rFonts w:asciiTheme="majorHAnsi" w:hAnsiTheme="majorHAnsi" w:cstheme="majorHAnsi"/>
          <w:shd w:val="clear" w:color="auto" w:fill="FFFFFF"/>
        </w:rPr>
      </w:pPr>
      <w:r>
        <w:rPr>
          <w:rFonts w:asciiTheme="majorHAnsi" w:hAnsiTheme="majorHAnsi" w:cstheme="majorHAnsi"/>
          <w:shd w:val="clear" w:color="auto" w:fill="FFFFFF"/>
        </w:rPr>
        <w:t xml:space="preserve"> </w:t>
      </w:r>
    </w:p>
    <w:p w14:paraId="3CD212AB" w14:textId="4F038D42" w:rsidR="003D305F" w:rsidRDefault="007E7EEF" w:rsidP="007E7EEF">
      <w:pPr>
        <w:pStyle w:val="ListParagraph"/>
        <w:spacing w:after="0" w:line="240" w:lineRule="auto"/>
        <w:ind w:left="0" w:firstLine="360"/>
        <w:jc w:val="both"/>
        <w:rPr>
          <w:rFonts w:asciiTheme="majorHAnsi" w:hAnsiTheme="majorHAnsi" w:cstheme="majorHAnsi"/>
          <w:shd w:val="clear" w:color="auto" w:fill="FFFFFF"/>
        </w:rPr>
      </w:pPr>
      <w:r>
        <w:rPr>
          <w:rFonts w:asciiTheme="majorHAnsi" w:hAnsiTheme="majorHAnsi" w:cstheme="majorHAnsi"/>
          <w:shd w:val="clear" w:color="auto" w:fill="FFFFFF"/>
        </w:rPr>
        <w:t>C</w:t>
      </w:r>
      <w:r w:rsidR="003D305F" w:rsidRPr="00A86233">
        <w:rPr>
          <w:rFonts w:asciiTheme="majorHAnsi" w:hAnsiTheme="majorHAnsi" w:cstheme="majorHAnsi"/>
          <w:shd w:val="clear" w:color="auto" w:fill="FFFFFF"/>
        </w:rPr>
        <w:t xml:space="preserve">lothing and footwear </w:t>
      </w:r>
      <w:r w:rsidR="00245D7E">
        <w:rPr>
          <w:rFonts w:asciiTheme="majorHAnsi" w:hAnsiTheme="majorHAnsi" w:cstheme="majorHAnsi"/>
          <w:shd w:val="clear" w:color="auto" w:fill="FFFFFF"/>
        </w:rPr>
        <w:t xml:space="preserve">account </w:t>
      </w:r>
      <w:r w:rsidR="00BD6E6A">
        <w:rPr>
          <w:rFonts w:asciiTheme="majorHAnsi" w:hAnsiTheme="majorHAnsi" w:cstheme="majorHAnsi"/>
          <w:shd w:val="clear" w:color="auto" w:fill="FFFFFF"/>
        </w:rPr>
        <w:t xml:space="preserve">for </w:t>
      </w:r>
      <w:r w:rsidR="00BD6E6A" w:rsidRPr="00A86233">
        <w:rPr>
          <w:rFonts w:asciiTheme="majorHAnsi" w:hAnsiTheme="majorHAnsi" w:cstheme="majorHAnsi"/>
          <w:shd w:val="clear" w:color="auto" w:fill="FFFFFF"/>
        </w:rPr>
        <w:t>7.3</w:t>
      </w:r>
      <w:r w:rsidR="003D305F" w:rsidRPr="00A86233">
        <w:rPr>
          <w:rFonts w:asciiTheme="majorHAnsi" w:hAnsiTheme="majorHAnsi" w:cstheme="majorHAnsi"/>
          <w:shd w:val="clear" w:color="auto" w:fill="FFFFFF"/>
        </w:rPr>
        <w:t>%</w:t>
      </w:r>
      <w:r>
        <w:rPr>
          <w:rFonts w:asciiTheme="majorHAnsi" w:hAnsiTheme="majorHAnsi" w:cstheme="majorHAnsi"/>
          <w:shd w:val="clear" w:color="auto" w:fill="FFFFFF"/>
        </w:rPr>
        <w:t>, r</w:t>
      </w:r>
      <w:r w:rsidR="003D305F" w:rsidRPr="00A86233">
        <w:rPr>
          <w:rFonts w:asciiTheme="majorHAnsi" w:hAnsiTheme="majorHAnsi" w:cstheme="majorHAnsi"/>
          <w:shd w:val="clear" w:color="auto" w:fill="FFFFFF"/>
        </w:rPr>
        <w:t>ecreation and culture 5.5%</w:t>
      </w:r>
      <w:r w:rsidR="00245D7E">
        <w:rPr>
          <w:rFonts w:asciiTheme="majorHAnsi" w:hAnsiTheme="majorHAnsi" w:cstheme="majorHAnsi"/>
          <w:shd w:val="clear" w:color="auto" w:fill="FFFFFF"/>
        </w:rPr>
        <w:t>.</w:t>
      </w:r>
    </w:p>
    <w:p w14:paraId="1E0BE9E5" w14:textId="77777777" w:rsidR="00245D7E" w:rsidRDefault="00245D7E" w:rsidP="000F282C">
      <w:pPr>
        <w:pStyle w:val="ListParagraph"/>
        <w:spacing w:after="0" w:line="240" w:lineRule="auto"/>
        <w:ind w:left="0"/>
        <w:jc w:val="both"/>
        <w:rPr>
          <w:rFonts w:asciiTheme="majorHAnsi" w:hAnsiTheme="majorHAnsi" w:cstheme="majorHAnsi"/>
          <w:shd w:val="clear" w:color="auto" w:fill="FFFFFF"/>
        </w:rPr>
      </w:pPr>
    </w:p>
    <w:p w14:paraId="56946A74" w14:textId="2C5E9919" w:rsidR="00BD6E6A" w:rsidRDefault="00BD6E6A" w:rsidP="00BD6E6A">
      <w:pPr>
        <w:spacing w:after="0"/>
        <w:ind w:firstLine="360"/>
      </w:pPr>
      <w:r>
        <w:rPr>
          <w:rFonts w:ascii="Calibri Light" w:hAnsi="Calibri Light" w:cs="Calibri Light"/>
          <w:color w:val="000000"/>
        </w:rPr>
        <w:t>In th</w:t>
      </w:r>
      <w:r w:rsidR="007E7EEF">
        <w:rPr>
          <w:rFonts w:ascii="Calibri Light" w:hAnsi="Calibri Light" w:cs="Calibri Light"/>
          <w:color w:val="000000"/>
        </w:rPr>
        <w:t xml:space="preserve">is 7.3 </w:t>
      </w:r>
      <w:r>
        <w:rPr>
          <w:rFonts w:ascii="Calibri Light" w:hAnsi="Calibri Light" w:cs="Calibri Light"/>
          <w:color w:val="000000"/>
        </w:rPr>
        <w:t xml:space="preserve">% of expenses on clothing and footwear, clothing takes 72,4% and footwear 27,6%. The most of clothing expenses go on garments (98.2%) and </w:t>
      </w:r>
      <w:r w:rsidR="007E7EEF">
        <w:rPr>
          <w:rFonts w:ascii="Calibri Light" w:hAnsi="Calibri Light" w:cs="Calibri Light"/>
          <w:color w:val="000000"/>
        </w:rPr>
        <w:t xml:space="preserve">the </w:t>
      </w:r>
      <w:r>
        <w:rPr>
          <w:rFonts w:ascii="Calibri Light" w:hAnsi="Calibri Light" w:cs="Calibri Light"/>
          <w:color w:val="000000"/>
        </w:rPr>
        <w:t>smaller part consists of clothing material, other articles of clothing, clothing accessories, cleaning, repair and rent of clothing. Footwear expenses include 99.9% of buying shoes and other footwear</w:t>
      </w:r>
      <w:r w:rsidR="007E7EEF">
        <w:rPr>
          <w:rFonts w:ascii="Calibri Light" w:hAnsi="Calibri Light" w:cs="Calibri Light"/>
          <w:color w:val="000000"/>
        </w:rPr>
        <w:t>,</w:t>
      </w:r>
      <w:r>
        <w:rPr>
          <w:rFonts w:ascii="Calibri Light" w:hAnsi="Calibri Light" w:cs="Calibri Light"/>
          <w:color w:val="000000"/>
        </w:rPr>
        <w:t xml:space="preserve"> while the rest makes cleaning, repair and rent of footwear.</w:t>
      </w:r>
    </w:p>
    <w:p w14:paraId="46DB9CA6" w14:textId="77777777" w:rsidR="00245D7E" w:rsidRDefault="00245D7E" w:rsidP="000F282C">
      <w:pPr>
        <w:pStyle w:val="ListParagraph"/>
        <w:spacing w:after="0" w:line="240" w:lineRule="auto"/>
        <w:ind w:left="0" w:firstLine="360"/>
        <w:jc w:val="both"/>
        <w:rPr>
          <w:rFonts w:asciiTheme="majorHAnsi" w:hAnsiTheme="majorHAnsi" w:cstheme="majorHAnsi"/>
          <w:shd w:val="clear" w:color="auto" w:fill="FFFFFF"/>
        </w:rPr>
      </w:pPr>
    </w:p>
    <w:p w14:paraId="7F4F4AC5" w14:textId="1428F273" w:rsidR="00D238F3" w:rsidRPr="00A86233" w:rsidRDefault="00D238F3" w:rsidP="000F282C">
      <w:pPr>
        <w:pStyle w:val="ListParagraph"/>
        <w:spacing w:after="0" w:line="240" w:lineRule="auto"/>
        <w:ind w:left="0" w:firstLine="360"/>
        <w:jc w:val="both"/>
        <w:rPr>
          <w:rFonts w:asciiTheme="majorHAnsi" w:hAnsiTheme="majorHAnsi" w:cstheme="majorHAnsi"/>
          <w:shd w:val="clear" w:color="auto" w:fill="FFFFFF"/>
        </w:rPr>
      </w:pPr>
      <w:r>
        <w:rPr>
          <w:rFonts w:asciiTheme="majorHAnsi" w:hAnsiTheme="majorHAnsi" w:cstheme="majorHAnsi"/>
          <w:shd w:val="clear" w:color="auto" w:fill="FFFFFF"/>
        </w:rPr>
        <w:t>Recreation and culture make 5</w:t>
      </w:r>
      <w:r w:rsidR="000F282C">
        <w:rPr>
          <w:rFonts w:asciiTheme="majorHAnsi" w:hAnsiTheme="majorHAnsi" w:cstheme="majorHAnsi"/>
          <w:shd w:val="clear" w:color="auto" w:fill="FFFFFF"/>
        </w:rPr>
        <w:t>.</w:t>
      </w:r>
      <w:r>
        <w:rPr>
          <w:rFonts w:asciiTheme="majorHAnsi" w:hAnsiTheme="majorHAnsi" w:cstheme="majorHAnsi"/>
          <w:shd w:val="clear" w:color="auto" w:fill="FFFFFF"/>
        </w:rPr>
        <w:t>5% of total household expenses of which a</w:t>
      </w:r>
      <w:r w:rsidRPr="00D238F3">
        <w:rPr>
          <w:rFonts w:asciiTheme="majorHAnsi" w:hAnsiTheme="majorHAnsi" w:cstheme="majorHAnsi"/>
          <w:shd w:val="clear" w:color="auto" w:fill="FFFFFF"/>
        </w:rPr>
        <w:t>udio-visual, photographic and information processing equipment</w:t>
      </w:r>
      <w:r>
        <w:rPr>
          <w:rFonts w:asciiTheme="majorHAnsi" w:hAnsiTheme="majorHAnsi" w:cstheme="majorHAnsi"/>
          <w:shd w:val="clear" w:color="auto" w:fill="FFFFFF"/>
        </w:rPr>
        <w:t xml:space="preserve"> make 10</w:t>
      </w:r>
      <w:r w:rsidR="000F282C">
        <w:rPr>
          <w:rFonts w:asciiTheme="majorHAnsi" w:hAnsiTheme="majorHAnsi" w:cstheme="majorHAnsi"/>
          <w:shd w:val="clear" w:color="auto" w:fill="FFFFFF"/>
        </w:rPr>
        <w:t>.</w:t>
      </w:r>
      <w:r>
        <w:rPr>
          <w:rFonts w:asciiTheme="majorHAnsi" w:hAnsiTheme="majorHAnsi" w:cstheme="majorHAnsi"/>
          <w:shd w:val="clear" w:color="auto" w:fill="FFFFFF"/>
        </w:rPr>
        <w:t>4%, o</w:t>
      </w:r>
      <w:r w:rsidRPr="00D238F3">
        <w:rPr>
          <w:rFonts w:asciiTheme="majorHAnsi" w:hAnsiTheme="majorHAnsi" w:cstheme="majorHAnsi"/>
          <w:shd w:val="clear" w:color="auto" w:fill="FFFFFF"/>
        </w:rPr>
        <w:t>ther recreational equipment, gardens and pets</w:t>
      </w:r>
      <w:r>
        <w:rPr>
          <w:rFonts w:asciiTheme="majorHAnsi" w:hAnsiTheme="majorHAnsi" w:cstheme="majorHAnsi"/>
          <w:shd w:val="clear" w:color="auto" w:fill="FFFFFF"/>
        </w:rPr>
        <w:t xml:space="preserve"> 23%, r</w:t>
      </w:r>
      <w:r w:rsidRPr="00D238F3">
        <w:rPr>
          <w:rFonts w:asciiTheme="majorHAnsi" w:hAnsiTheme="majorHAnsi" w:cstheme="majorHAnsi"/>
          <w:shd w:val="clear" w:color="auto" w:fill="FFFFFF"/>
        </w:rPr>
        <w:t>ecreational and cultural services</w:t>
      </w:r>
      <w:r>
        <w:rPr>
          <w:rFonts w:asciiTheme="majorHAnsi" w:hAnsiTheme="majorHAnsi" w:cstheme="majorHAnsi"/>
          <w:shd w:val="clear" w:color="auto" w:fill="FFFFFF"/>
        </w:rPr>
        <w:t xml:space="preserve"> 41</w:t>
      </w:r>
      <w:r w:rsidR="000F282C">
        <w:rPr>
          <w:rFonts w:asciiTheme="majorHAnsi" w:hAnsiTheme="majorHAnsi" w:cstheme="majorHAnsi"/>
          <w:shd w:val="clear" w:color="auto" w:fill="FFFFFF"/>
        </w:rPr>
        <w:t>.</w:t>
      </w:r>
      <w:r>
        <w:rPr>
          <w:rFonts w:asciiTheme="majorHAnsi" w:hAnsiTheme="majorHAnsi" w:cstheme="majorHAnsi"/>
          <w:shd w:val="clear" w:color="auto" w:fill="FFFFFF"/>
        </w:rPr>
        <w:t>3%, n</w:t>
      </w:r>
      <w:r w:rsidRPr="00D238F3">
        <w:rPr>
          <w:rFonts w:asciiTheme="majorHAnsi" w:hAnsiTheme="majorHAnsi" w:cstheme="majorHAnsi"/>
          <w:shd w:val="clear" w:color="auto" w:fill="FFFFFF"/>
        </w:rPr>
        <w:t>ewspapers, books and stationery</w:t>
      </w:r>
      <w:r>
        <w:rPr>
          <w:rFonts w:asciiTheme="majorHAnsi" w:hAnsiTheme="majorHAnsi" w:cstheme="majorHAnsi"/>
          <w:shd w:val="clear" w:color="auto" w:fill="FFFFFF"/>
        </w:rPr>
        <w:t xml:space="preserve"> 17</w:t>
      </w:r>
      <w:r w:rsidR="000F282C">
        <w:rPr>
          <w:rFonts w:asciiTheme="majorHAnsi" w:hAnsiTheme="majorHAnsi" w:cstheme="majorHAnsi"/>
          <w:shd w:val="clear" w:color="auto" w:fill="FFFFFF"/>
        </w:rPr>
        <w:t>.</w:t>
      </w:r>
      <w:r>
        <w:rPr>
          <w:rFonts w:asciiTheme="majorHAnsi" w:hAnsiTheme="majorHAnsi" w:cstheme="majorHAnsi"/>
          <w:shd w:val="clear" w:color="auto" w:fill="FFFFFF"/>
        </w:rPr>
        <w:t>9% and p</w:t>
      </w:r>
      <w:r w:rsidRPr="00D238F3">
        <w:rPr>
          <w:rFonts w:asciiTheme="majorHAnsi" w:hAnsiTheme="majorHAnsi" w:cstheme="majorHAnsi"/>
          <w:shd w:val="clear" w:color="auto" w:fill="FFFFFF"/>
        </w:rPr>
        <w:t>ackage holidays</w:t>
      </w:r>
      <w:r>
        <w:rPr>
          <w:rFonts w:asciiTheme="majorHAnsi" w:hAnsiTheme="majorHAnsi" w:cstheme="majorHAnsi"/>
          <w:shd w:val="clear" w:color="auto" w:fill="FFFFFF"/>
        </w:rPr>
        <w:t xml:space="preserve"> 5</w:t>
      </w:r>
      <w:r w:rsidR="000F282C">
        <w:rPr>
          <w:rFonts w:asciiTheme="majorHAnsi" w:hAnsiTheme="majorHAnsi" w:cstheme="majorHAnsi"/>
          <w:shd w:val="clear" w:color="auto" w:fill="FFFFFF"/>
        </w:rPr>
        <w:t>.</w:t>
      </w:r>
      <w:r>
        <w:rPr>
          <w:rFonts w:asciiTheme="majorHAnsi" w:hAnsiTheme="majorHAnsi" w:cstheme="majorHAnsi"/>
          <w:shd w:val="clear" w:color="auto" w:fill="FFFFFF"/>
        </w:rPr>
        <w:t>4%.</w:t>
      </w:r>
    </w:p>
    <w:p w14:paraId="5B0E50BC" w14:textId="4F3C29D7" w:rsidR="006D0B2E" w:rsidRDefault="006D0B2E" w:rsidP="000F282C">
      <w:pPr>
        <w:spacing w:after="0" w:line="240" w:lineRule="auto"/>
        <w:jc w:val="both"/>
        <w:rPr>
          <w:rFonts w:asciiTheme="majorHAnsi" w:hAnsiTheme="majorHAnsi" w:cstheme="majorHAnsi"/>
        </w:rPr>
      </w:pPr>
    </w:p>
    <w:p w14:paraId="3AC2C231" w14:textId="4267BAFC" w:rsidR="00245D7E" w:rsidRDefault="000F282C" w:rsidP="000F282C">
      <w:pPr>
        <w:spacing w:after="0" w:line="240" w:lineRule="auto"/>
        <w:ind w:firstLine="360"/>
        <w:jc w:val="both"/>
        <w:rPr>
          <w:rFonts w:asciiTheme="majorHAnsi" w:hAnsiTheme="majorHAnsi" w:cstheme="majorHAnsi"/>
        </w:rPr>
      </w:pPr>
      <w:r>
        <w:rPr>
          <w:rFonts w:asciiTheme="majorHAnsi" w:hAnsiTheme="majorHAnsi" w:cstheme="majorHAnsi"/>
        </w:rPr>
        <w:t>C</w:t>
      </w:r>
      <w:r w:rsidRPr="000F282C">
        <w:rPr>
          <w:rFonts w:asciiTheme="majorHAnsi" w:hAnsiTheme="majorHAnsi" w:cstheme="majorHAnsi"/>
        </w:rPr>
        <w:t xml:space="preserve">omparing the share of appropriations for sports and recreation in </w:t>
      </w:r>
      <w:r w:rsidR="007E7EEF">
        <w:rPr>
          <w:rFonts w:asciiTheme="majorHAnsi" w:hAnsiTheme="majorHAnsi" w:cstheme="majorHAnsi"/>
        </w:rPr>
        <w:t xml:space="preserve">the </w:t>
      </w:r>
      <w:r w:rsidRPr="000F282C">
        <w:rPr>
          <w:rFonts w:asciiTheme="majorHAnsi" w:hAnsiTheme="majorHAnsi" w:cstheme="majorHAnsi"/>
        </w:rPr>
        <w:t>EU and</w:t>
      </w:r>
      <w:r w:rsidR="007E7EEF">
        <w:rPr>
          <w:rFonts w:asciiTheme="majorHAnsi" w:hAnsiTheme="majorHAnsi" w:cstheme="majorHAnsi"/>
        </w:rPr>
        <w:t xml:space="preserve"> </w:t>
      </w:r>
      <w:r w:rsidRPr="000F282C">
        <w:rPr>
          <w:rFonts w:asciiTheme="majorHAnsi" w:hAnsiTheme="majorHAnsi" w:cstheme="majorHAnsi"/>
        </w:rPr>
        <w:t>Croatia</w:t>
      </w:r>
      <w:r w:rsidR="007E7EEF">
        <w:rPr>
          <w:rFonts w:asciiTheme="majorHAnsi" w:hAnsiTheme="majorHAnsi" w:cstheme="majorHAnsi"/>
        </w:rPr>
        <w:t>,</w:t>
      </w:r>
      <w:r w:rsidRPr="000F282C">
        <w:rPr>
          <w:rFonts w:asciiTheme="majorHAnsi" w:hAnsiTheme="majorHAnsi" w:cstheme="majorHAnsi"/>
        </w:rPr>
        <w:t xml:space="preserve"> the appropriations are only 0.2%, making </w:t>
      </w:r>
      <w:r w:rsidR="007E7EEF">
        <w:rPr>
          <w:rFonts w:asciiTheme="majorHAnsi" w:hAnsiTheme="majorHAnsi" w:cstheme="majorHAnsi"/>
        </w:rPr>
        <w:t>Croatia</w:t>
      </w:r>
      <w:r w:rsidRPr="000F282C">
        <w:rPr>
          <w:rFonts w:asciiTheme="majorHAnsi" w:hAnsiTheme="majorHAnsi" w:cstheme="majorHAnsi"/>
        </w:rPr>
        <w:t xml:space="preserve"> last in the European Union. </w:t>
      </w:r>
      <w:r w:rsidR="007E7EEF">
        <w:rPr>
          <w:rFonts w:asciiTheme="majorHAnsi" w:hAnsiTheme="majorHAnsi" w:cstheme="majorHAnsi"/>
        </w:rPr>
        <w:t xml:space="preserve">The </w:t>
      </w:r>
      <w:r w:rsidRPr="000F282C">
        <w:rPr>
          <w:rFonts w:asciiTheme="majorHAnsi" w:hAnsiTheme="majorHAnsi" w:cstheme="majorHAnsi"/>
        </w:rPr>
        <w:t>EU spends</w:t>
      </w:r>
      <w:r w:rsidR="007E7EEF">
        <w:rPr>
          <w:rFonts w:asciiTheme="majorHAnsi" w:hAnsiTheme="majorHAnsi" w:cstheme="majorHAnsi"/>
        </w:rPr>
        <w:t>,</w:t>
      </w:r>
      <w:r w:rsidRPr="000F282C">
        <w:rPr>
          <w:rFonts w:asciiTheme="majorHAnsi" w:hAnsiTheme="majorHAnsi" w:cstheme="majorHAnsi"/>
        </w:rPr>
        <w:t xml:space="preserve"> on average</w:t>
      </w:r>
      <w:r w:rsidR="007E7EEF">
        <w:rPr>
          <w:rFonts w:asciiTheme="majorHAnsi" w:hAnsiTheme="majorHAnsi" w:cstheme="majorHAnsi"/>
        </w:rPr>
        <w:t>,</w:t>
      </w:r>
      <w:bookmarkStart w:id="0" w:name="_GoBack"/>
      <w:bookmarkEnd w:id="0"/>
      <w:r w:rsidRPr="000F282C">
        <w:rPr>
          <w:rFonts w:asciiTheme="majorHAnsi" w:hAnsiTheme="majorHAnsi" w:cstheme="majorHAnsi"/>
        </w:rPr>
        <w:t xml:space="preserve"> around €100 per capita, </w:t>
      </w:r>
      <w:r>
        <w:rPr>
          <w:rFonts w:asciiTheme="majorHAnsi" w:hAnsiTheme="majorHAnsi" w:cstheme="majorHAnsi"/>
        </w:rPr>
        <w:t>whil</w:t>
      </w:r>
      <w:r w:rsidRPr="000F282C">
        <w:rPr>
          <w:rFonts w:asciiTheme="majorHAnsi" w:hAnsiTheme="majorHAnsi" w:cstheme="majorHAnsi"/>
        </w:rPr>
        <w:t xml:space="preserve">e </w:t>
      </w:r>
      <w:r>
        <w:rPr>
          <w:rFonts w:asciiTheme="majorHAnsi" w:hAnsiTheme="majorHAnsi" w:cstheme="majorHAnsi"/>
        </w:rPr>
        <w:t>Croatia is</w:t>
      </w:r>
      <w:r w:rsidRPr="000F282C">
        <w:rPr>
          <w:rFonts w:asciiTheme="majorHAnsi" w:hAnsiTheme="majorHAnsi" w:cstheme="majorHAnsi"/>
        </w:rPr>
        <w:t xml:space="preserve"> also at the bottom when looking at the investments per capita</w:t>
      </w:r>
      <w:r>
        <w:rPr>
          <w:rFonts w:asciiTheme="majorHAnsi" w:hAnsiTheme="majorHAnsi" w:cstheme="majorHAnsi"/>
        </w:rPr>
        <w:t xml:space="preserve"> (</w:t>
      </w:r>
      <w:r w:rsidRPr="000F282C">
        <w:rPr>
          <w:rFonts w:asciiTheme="majorHAnsi" w:hAnsiTheme="majorHAnsi" w:cstheme="majorHAnsi"/>
        </w:rPr>
        <w:t>€13.3 from the budget</w:t>
      </w:r>
      <w:r>
        <w:rPr>
          <w:rFonts w:asciiTheme="majorHAnsi" w:hAnsiTheme="majorHAnsi" w:cstheme="majorHAnsi"/>
        </w:rPr>
        <w:t>).</w:t>
      </w:r>
      <w:r w:rsidRPr="000F282C">
        <w:rPr>
          <w:rFonts w:asciiTheme="majorHAnsi" w:hAnsiTheme="majorHAnsi" w:cstheme="majorHAnsi"/>
        </w:rPr>
        <w:t xml:space="preserve"> </w:t>
      </w:r>
    </w:p>
    <w:p w14:paraId="1878A030" w14:textId="77777777" w:rsidR="00245D7E" w:rsidRDefault="00245D7E" w:rsidP="000F282C">
      <w:pPr>
        <w:spacing w:after="0" w:line="240" w:lineRule="auto"/>
        <w:ind w:firstLine="360"/>
        <w:jc w:val="both"/>
        <w:rPr>
          <w:rFonts w:asciiTheme="majorHAnsi" w:hAnsiTheme="majorHAnsi" w:cstheme="majorHAnsi"/>
        </w:rPr>
      </w:pPr>
    </w:p>
    <w:p w14:paraId="2C278448" w14:textId="5CA09B74" w:rsidR="00CB1743" w:rsidRPr="008561E9" w:rsidRDefault="000F282C" w:rsidP="000F282C">
      <w:pPr>
        <w:spacing w:after="0" w:line="240" w:lineRule="auto"/>
        <w:ind w:firstLine="360"/>
        <w:jc w:val="both"/>
        <w:rPr>
          <w:rFonts w:asciiTheme="majorHAnsi" w:hAnsiTheme="majorHAnsi" w:cstheme="majorHAnsi"/>
        </w:rPr>
      </w:pPr>
      <w:r w:rsidRPr="000F282C">
        <w:rPr>
          <w:rFonts w:asciiTheme="majorHAnsi" w:hAnsiTheme="majorHAnsi" w:cstheme="majorHAnsi"/>
        </w:rPr>
        <w:t>Expenditures for sports and recreation include a wide range of grants from central and local budgets, from subsidies to sports clubs and individual athletes, through coverage of sports competitions, to grants for infrastructure (playgrounds, athletic fields, halls, playgrounds).</w:t>
      </w:r>
    </w:p>
    <w:sectPr w:rsidR="00CB1743" w:rsidRPr="008561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CF7F" w14:textId="77777777" w:rsidR="00F01A89" w:rsidRDefault="00F01A89" w:rsidP="008561E9">
      <w:pPr>
        <w:spacing w:after="0" w:line="240" w:lineRule="auto"/>
      </w:pPr>
      <w:r>
        <w:separator/>
      </w:r>
    </w:p>
  </w:endnote>
  <w:endnote w:type="continuationSeparator" w:id="0">
    <w:p w14:paraId="3BF6C565" w14:textId="77777777" w:rsidR="00F01A89" w:rsidRDefault="00F01A89" w:rsidP="0085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50C1C" w14:textId="77777777" w:rsidR="00F01A89" w:rsidRDefault="00F01A89" w:rsidP="008561E9">
      <w:pPr>
        <w:spacing w:after="0" w:line="240" w:lineRule="auto"/>
      </w:pPr>
      <w:r>
        <w:separator/>
      </w:r>
    </w:p>
  </w:footnote>
  <w:footnote w:type="continuationSeparator" w:id="0">
    <w:p w14:paraId="49DC9485" w14:textId="77777777" w:rsidR="00F01A89" w:rsidRDefault="00F01A89" w:rsidP="00856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LEwNDczsDQ1NjZR0lEKTi0uzszPAykwrAUAMKrmJSwAAAA="/>
  </w:docVars>
  <w:rsids>
    <w:rsidRoot w:val="008561E9"/>
    <w:rsid w:val="00000361"/>
    <w:rsid w:val="00027B84"/>
    <w:rsid w:val="000F282C"/>
    <w:rsid w:val="00203D16"/>
    <w:rsid w:val="00245D7E"/>
    <w:rsid w:val="003D305F"/>
    <w:rsid w:val="0042293E"/>
    <w:rsid w:val="004D5E11"/>
    <w:rsid w:val="00545070"/>
    <w:rsid w:val="0061728B"/>
    <w:rsid w:val="006B6E47"/>
    <w:rsid w:val="006D0B2E"/>
    <w:rsid w:val="00770C23"/>
    <w:rsid w:val="007E7EEF"/>
    <w:rsid w:val="008561E9"/>
    <w:rsid w:val="009A6A00"/>
    <w:rsid w:val="009D1937"/>
    <w:rsid w:val="00AA48E1"/>
    <w:rsid w:val="00BD6E6A"/>
    <w:rsid w:val="00CB1743"/>
    <w:rsid w:val="00D238F3"/>
    <w:rsid w:val="00D362FB"/>
    <w:rsid w:val="00E14F9D"/>
    <w:rsid w:val="00F01A89"/>
    <w:rsid w:val="00F045FA"/>
    <w:rsid w:val="00F10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75F"/>
  <w15:chartTrackingRefBased/>
  <w15:docId w15:val="{D9543B89-5AF8-445C-BDBF-D1DF7E01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6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1E9"/>
    <w:rPr>
      <w:sz w:val="20"/>
      <w:szCs w:val="20"/>
    </w:rPr>
  </w:style>
  <w:style w:type="character" w:styleId="FootnoteReference">
    <w:name w:val="footnote reference"/>
    <w:basedOn w:val="DefaultParagraphFont"/>
    <w:uiPriority w:val="99"/>
    <w:semiHidden/>
    <w:unhideWhenUsed/>
    <w:rsid w:val="008561E9"/>
    <w:rPr>
      <w:vertAlign w:val="superscript"/>
    </w:rPr>
  </w:style>
  <w:style w:type="paragraph" w:styleId="ListParagraph">
    <w:name w:val="List Paragraph"/>
    <w:basedOn w:val="Normal"/>
    <w:uiPriority w:val="34"/>
    <w:qFormat/>
    <w:rsid w:val="003D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F391-A8CF-4D5A-9E2B-4934739A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GARCIA Antonio</cp:lastModifiedBy>
  <cp:revision>3</cp:revision>
  <dcterms:created xsi:type="dcterms:W3CDTF">2020-04-23T08:40:00Z</dcterms:created>
  <dcterms:modified xsi:type="dcterms:W3CDTF">2020-04-23T08:47:00Z</dcterms:modified>
</cp:coreProperties>
</file>