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EAD4" w14:textId="5EE2B755" w:rsidR="00AD2441" w:rsidRPr="00AD2441" w:rsidRDefault="00AD2441" w:rsidP="004272CC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Theme="minorHAnsi" w:hAnsiTheme="minorHAnsi" w:cstheme="minorHAnsi"/>
          <w:b/>
          <w:color w:val="444444"/>
          <w:sz w:val="36"/>
          <w:szCs w:val="36"/>
          <w:lang w:val="en-US"/>
        </w:rPr>
      </w:pPr>
      <w:r w:rsidRPr="00AD2441">
        <w:rPr>
          <w:rFonts w:asciiTheme="minorHAnsi" w:hAnsiTheme="minorHAnsi" w:cstheme="minorHAnsi"/>
          <w:b/>
          <w:color w:val="444444"/>
          <w:sz w:val="36"/>
          <w:szCs w:val="36"/>
          <w:lang w:val="en-US"/>
        </w:rPr>
        <w:t>Site Selection</w:t>
      </w:r>
      <w:r>
        <w:rPr>
          <w:rFonts w:asciiTheme="minorHAnsi" w:hAnsiTheme="minorHAnsi" w:cstheme="minorHAnsi"/>
          <w:b/>
          <w:color w:val="444444"/>
          <w:sz w:val="36"/>
          <w:szCs w:val="36"/>
          <w:lang w:val="en-US"/>
        </w:rPr>
        <w:t xml:space="preserve"> Magazine</w:t>
      </w:r>
      <w:r w:rsidRPr="00AD2441">
        <w:rPr>
          <w:rFonts w:asciiTheme="minorHAnsi" w:hAnsiTheme="minorHAnsi" w:cstheme="minorHAnsi"/>
          <w:b/>
          <w:color w:val="444444"/>
          <w:sz w:val="36"/>
          <w:szCs w:val="36"/>
          <w:lang w:val="en-US"/>
        </w:rPr>
        <w:t>'s 2019 Executive Survey Top-10</w:t>
      </w:r>
    </w:p>
    <w:p w14:paraId="4BBE47D4" w14:textId="77777777" w:rsidR="00AD2441" w:rsidRPr="00AD2441" w:rsidRDefault="00AD2441" w:rsidP="004272CC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444444"/>
          <w:sz w:val="22"/>
          <w:szCs w:val="22"/>
          <w:lang w:val="en-US"/>
        </w:rPr>
      </w:pPr>
    </w:p>
    <w:p w14:paraId="5170EDAB" w14:textId="46948BA6" w:rsidR="000B43FF" w:rsidRDefault="000B43FF" w:rsidP="004272CC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444444"/>
          <w:sz w:val="22"/>
          <w:szCs w:val="22"/>
        </w:rPr>
      </w:pPr>
      <w:r>
        <w:rPr>
          <w:noProof/>
        </w:rPr>
        <w:drawing>
          <wp:inline distT="0" distB="0" distL="0" distR="0" wp14:anchorId="41821BA3" wp14:editId="79EF376B">
            <wp:extent cx="2990850" cy="4610100"/>
            <wp:effectExtent l="0" t="0" r="0" b="0"/>
            <wp:docPr id="1" name="Picture 1" descr="Ran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k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5532" w14:textId="77777777" w:rsidR="000B43FF" w:rsidRPr="000B43FF" w:rsidRDefault="000B43FF" w:rsidP="0060385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444444"/>
          <w:sz w:val="22"/>
          <w:szCs w:val="22"/>
        </w:rPr>
      </w:pPr>
    </w:p>
    <w:p w14:paraId="6F6472D3" w14:textId="77777777" w:rsidR="001A7FA8" w:rsidRDefault="001A7FA8">
      <w:r>
        <w:t>Bron:</w:t>
      </w:r>
    </w:p>
    <w:bookmarkStart w:id="0" w:name="_GoBack"/>
    <w:bookmarkEnd w:id="0"/>
    <w:p w14:paraId="0F53ED20" w14:textId="7F467BA9" w:rsidR="00B92377" w:rsidRPr="000B43FF" w:rsidRDefault="00D86686">
      <w:r>
        <w:fldChar w:fldCharType="begin"/>
      </w:r>
      <w:r>
        <w:instrText xml:space="preserve"> HYPERLINK "</w:instrText>
      </w:r>
      <w:r w:rsidRPr="00D86686">
        <w:instrText>https://siteselection.com/issues/2019/nov/business-climate-rankings-seven-straight-georgia-sets-a-record.cfm</w:instrText>
      </w:r>
      <w:r>
        <w:instrText xml:space="preserve">" </w:instrText>
      </w:r>
      <w:r>
        <w:fldChar w:fldCharType="separate"/>
      </w:r>
      <w:r w:rsidRPr="00C5085A">
        <w:rPr>
          <w:rStyle w:val="Hyperlink"/>
        </w:rPr>
        <w:t>https://siteselection.com/issues/2019/nov/business-climate-rankings-seven-straight-georgia-sets-a-record.cfm</w:t>
      </w:r>
      <w:r>
        <w:fldChar w:fldCharType="end"/>
      </w:r>
    </w:p>
    <w:sectPr w:rsidR="00B92377" w:rsidRPr="000B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59"/>
    <w:rsid w:val="000B43FF"/>
    <w:rsid w:val="001A7FA8"/>
    <w:rsid w:val="004272CC"/>
    <w:rsid w:val="00503204"/>
    <w:rsid w:val="005C7906"/>
    <w:rsid w:val="00603859"/>
    <w:rsid w:val="0092605E"/>
    <w:rsid w:val="009B524E"/>
    <w:rsid w:val="00AD2441"/>
    <w:rsid w:val="00D111B3"/>
    <w:rsid w:val="00D86686"/>
    <w:rsid w:val="00E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395"/>
  <w15:chartTrackingRefBased/>
  <w15:docId w15:val="{0C6B7EA7-8713-49AC-AB55-80BDE4C2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79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E3E5E1D33F498AED6AD56EA356B4" ma:contentTypeVersion="11" ma:contentTypeDescription="Create a new document." ma:contentTypeScope="" ma:versionID="7052f96998a1653f2f7bd7aa51a43ba4">
  <xsd:schema xmlns:xsd="http://www.w3.org/2001/XMLSchema" xmlns:xs="http://www.w3.org/2001/XMLSchema" xmlns:p="http://schemas.microsoft.com/office/2006/metadata/properties" xmlns:ns3="e659dd2c-d9a9-4971-b1ea-6ff919f33a19" xmlns:ns4="4630cfe4-fedb-41f9-ac86-9ff5ec7b9414" targetNamespace="http://schemas.microsoft.com/office/2006/metadata/properties" ma:root="true" ma:fieldsID="72501e9aa07dfc5162869318dd9dec13" ns3:_="" ns4:_="">
    <xsd:import namespace="e659dd2c-d9a9-4971-b1ea-6ff919f33a19"/>
    <xsd:import namespace="4630cfe4-fedb-41f9-ac86-9ff5ec7b94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9dd2c-d9a9-4971-b1ea-6ff919f3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cfe4-fedb-41f9-ac86-9ff5ec7b9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BCD99E-AC10-4217-8621-D886E2DD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9dd2c-d9a9-4971-b1ea-6ff919f33a19"/>
    <ds:schemaRef ds:uri="4630cfe4-fedb-41f9-ac86-9ff5ec7b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8A4E5-DF64-46B5-A725-4E795961B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AEB95-38AE-446B-8B7E-B7EF5B301041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630cfe4-fedb-41f9-ac86-9ff5ec7b9414"/>
    <ds:schemaRef ds:uri="e659dd2c-d9a9-4971-b1ea-6ff919f33a1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Pauwels</dc:creator>
  <cp:keywords/>
  <dc:description/>
  <cp:lastModifiedBy>Raphael Pauwels</cp:lastModifiedBy>
  <cp:revision>7</cp:revision>
  <dcterms:created xsi:type="dcterms:W3CDTF">2019-12-11T01:12:00Z</dcterms:created>
  <dcterms:modified xsi:type="dcterms:W3CDTF">2019-12-11T01:18:00Z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0x0101000690E3E5E1D33F498AED6AD56EA356B4</vt:lpwstr>
  </property>
</Properties>
</file>