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7375" w14:textId="55622CAC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The list of border crossing points at national border of the Russian Federation, stationary and mobile crossing points and crossing points located at railway stations</w:t>
      </w:r>
    </w:p>
    <w:p w14:paraId="1E5B4811" w14:textId="2D1FB6BD" w:rsidR="00090012" w:rsidRDefault="00090012" w:rsidP="00B06369">
      <w:pPr>
        <w:spacing w:after="0"/>
        <w:rPr>
          <w:lang w:val="en-US"/>
        </w:rPr>
      </w:pPr>
    </w:p>
    <w:p w14:paraId="34B22B2E" w14:textId="77777777" w:rsidR="00B06369" w:rsidRPr="00090012" w:rsidRDefault="00B06369" w:rsidP="00B06369">
      <w:pPr>
        <w:spacing w:after="0"/>
        <w:rPr>
          <w:lang w:val="en-US"/>
        </w:rPr>
      </w:pPr>
    </w:p>
    <w:p w14:paraId="1048A759" w14:textId="27328708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I. Automobile border crossing points at national border of the Russian Federation</w:t>
      </w:r>
    </w:p>
    <w:p w14:paraId="4E48B508" w14:textId="77777777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Russian-Finnish section of the state border</w:t>
      </w:r>
    </w:p>
    <w:p w14:paraId="5655DA7B" w14:textId="77777777" w:rsidR="00090012" w:rsidRPr="00090012" w:rsidRDefault="00090012" w:rsidP="00B06369">
      <w:pPr>
        <w:spacing w:after="0"/>
        <w:rPr>
          <w:lang w:val="en-US"/>
        </w:rPr>
      </w:pPr>
    </w:p>
    <w:p w14:paraId="36AB9413" w14:textId="5CCCBA2C" w:rsidR="00090012" w:rsidRPr="00090012" w:rsidRDefault="00090012" w:rsidP="00B06369">
      <w:pPr>
        <w:spacing w:after="0"/>
        <w:rPr>
          <w:rFonts w:cs="Times New Roman"/>
          <w:lang w:val="en-US"/>
        </w:rPr>
      </w:pPr>
      <w:r w:rsidRPr="00090012">
        <w:rPr>
          <w:rFonts w:cs="Times New Roman"/>
          <w:lang w:val="en-US"/>
        </w:rPr>
        <w:t>1. Brusnichnoye</w:t>
      </w:r>
    </w:p>
    <w:p w14:paraId="6F5C6C40" w14:textId="7EEC6D1E" w:rsidR="00090012" w:rsidRPr="00090012" w:rsidRDefault="00090012" w:rsidP="00B06369">
      <w:pPr>
        <w:spacing w:after="0"/>
        <w:rPr>
          <w:rFonts w:cs="Times New Roman"/>
          <w:lang w:val="en-US"/>
        </w:rPr>
      </w:pPr>
      <w:r w:rsidRPr="00090012">
        <w:rPr>
          <w:rFonts w:cs="Times New Roman"/>
          <w:lang w:val="en-US"/>
        </w:rPr>
        <w:t>2. Torfyanovka</w:t>
      </w:r>
    </w:p>
    <w:p w14:paraId="47B1BACD" w14:textId="77777777" w:rsidR="00090012" w:rsidRPr="00090012" w:rsidRDefault="00090012" w:rsidP="00B06369">
      <w:pPr>
        <w:spacing w:after="0"/>
        <w:rPr>
          <w:lang w:val="en-US"/>
        </w:rPr>
      </w:pPr>
    </w:p>
    <w:p w14:paraId="08582584" w14:textId="5E943BDC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Russian-Estonian section of the state border</w:t>
      </w:r>
    </w:p>
    <w:p w14:paraId="38A3E0AA" w14:textId="77777777" w:rsidR="00090012" w:rsidRPr="00090012" w:rsidRDefault="00090012" w:rsidP="00B06369">
      <w:pPr>
        <w:spacing w:after="0"/>
        <w:rPr>
          <w:lang w:val="en-US"/>
        </w:rPr>
      </w:pPr>
    </w:p>
    <w:p w14:paraId="01EEBDF1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3. Ivangorod</w:t>
      </w:r>
    </w:p>
    <w:p w14:paraId="3EF97468" w14:textId="77777777" w:rsidR="00090012" w:rsidRPr="00090012" w:rsidRDefault="00090012" w:rsidP="00B06369">
      <w:pPr>
        <w:spacing w:after="0"/>
        <w:rPr>
          <w:lang w:val="en-US"/>
        </w:rPr>
      </w:pPr>
    </w:p>
    <w:p w14:paraId="02F399EC" w14:textId="77777777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Russian-Latvian section of the state border</w:t>
      </w:r>
    </w:p>
    <w:p w14:paraId="56649892" w14:textId="77777777" w:rsidR="00090012" w:rsidRPr="00090012" w:rsidRDefault="00090012" w:rsidP="00B06369">
      <w:pPr>
        <w:spacing w:after="0"/>
        <w:rPr>
          <w:lang w:val="en-US"/>
        </w:rPr>
      </w:pPr>
    </w:p>
    <w:p w14:paraId="6C3E0ED4" w14:textId="1E970F59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 xml:space="preserve">4. </w:t>
      </w:r>
      <w:r>
        <w:rPr>
          <w:lang w:val="en-US"/>
        </w:rPr>
        <w:t>Burachki</w:t>
      </w:r>
    </w:p>
    <w:p w14:paraId="23CBBA2D" w14:textId="34FC657C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 xml:space="preserve">5. </w:t>
      </w:r>
      <w:r>
        <w:rPr>
          <w:lang w:val="en-US"/>
        </w:rPr>
        <w:t>Ubylinka</w:t>
      </w:r>
    </w:p>
    <w:p w14:paraId="59B21E32" w14:textId="77777777" w:rsidR="00090012" w:rsidRPr="00090012" w:rsidRDefault="00090012" w:rsidP="00B06369">
      <w:pPr>
        <w:spacing w:after="0"/>
        <w:rPr>
          <w:lang w:val="en-US"/>
        </w:rPr>
      </w:pPr>
    </w:p>
    <w:p w14:paraId="213D59CE" w14:textId="77777777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Russian-Ukrainian section of the state border</w:t>
      </w:r>
    </w:p>
    <w:p w14:paraId="49AAEE0E" w14:textId="77777777" w:rsidR="00090012" w:rsidRPr="00090012" w:rsidRDefault="00090012" w:rsidP="00B06369">
      <w:pPr>
        <w:spacing w:after="0"/>
        <w:rPr>
          <w:lang w:val="en-US"/>
        </w:rPr>
      </w:pPr>
    </w:p>
    <w:p w14:paraId="3D7B6E18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6. Krupets</w:t>
      </w:r>
    </w:p>
    <w:p w14:paraId="433B74D9" w14:textId="524DB283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 xml:space="preserve">7. </w:t>
      </w:r>
      <w:r>
        <w:rPr>
          <w:lang w:val="en-US"/>
        </w:rPr>
        <w:t>Troyebortnoye</w:t>
      </w:r>
    </w:p>
    <w:p w14:paraId="5AFE7269" w14:textId="3A2B8CFA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8. Su</w:t>
      </w:r>
      <w:r>
        <w:rPr>
          <w:lang w:val="en-US"/>
        </w:rPr>
        <w:t>dzha</w:t>
      </w:r>
    </w:p>
    <w:p w14:paraId="6E780E38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9. Nekhoteyevka</w:t>
      </w:r>
    </w:p>
    <w:p w14:paraId="0EC65FA6" w14:textId="17BBECF9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10. N</w:t>
      </w:r>
      <w:r>
        <w:rPr>
          <w:lang w:val="en-US"/>
        </w:rPr>
        <w:t>ovy</w:t>
      </w:r>
      <w:r w:rsidRPr="00090012">
        <w:rPr>
          <w:lang w:val="en-US"/>
        </w:rPr>
        <w:t xml:space="preserve"> Yurkovich</w:t>
      </w:r>
    </w:p>
    <w:p w14:paraId="6B502CF5" w14:textId="77777777" w:rsidR="00090012" w:rsidRPr="00090012" w:rsidRDefault="00090012" w:rsidP="00B06369">
      <w:pPr>
        <w:spacing w:after="0"/>
        <w:rPr>
          <w:lang w:val="en-US"/>
        </w:rPr>
      </w:pPr>
    </w:p>
    <w:p w14:paraId="7DD9A20B" w14:textId="77777777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Russian-Mongolian section of the state border</w:t>
      </w:r>
    </w:p>
    <w:p w14:paraId="212A87B2" w14:textId="77777777" w:rsidR="00090012" w:rsidRPr="00090012" w:rsidRDefault="00090012" w:rsidP="00B06369">
      <w:pPr>
        <w:spacing w:after="0"/>
        <w:rPr>
          <w:lang w:val="en-US"/>
        </w:rPr>
      </w:pPr>
    </w:p>
    <w:p w14:paraId="77A46957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11. Kyakhta</w:t>
      </w:r>
    </w:p>
    <w:p w14:paraId="796A18DA" w14:textId="77777777" w:rsidR="00090012" w:rsidRPr="00090012" w:rsidRDefault="00090012" w:rsidP="00B06369">
      <w:pPr>
        <w:spacing w:after="0"/>
        <w:rPr>
          <w:lang w:val="en-US"/>
        </w:rPr>
      </w:pPr>
    </w:p>
    <w:p w14:paraId="764852E9" w14:textId="77777777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Russian-Azerbaijani section of the state border</w:t>
      </w:r>
    </w:p>
    <w:p w14:paraId="4FA1AE41" w14:textId="77777777" w:rsidR="00090012" w:rsidRPr="00090012" w:rsidRDefault="00090012" w:rsidP="00B06369">
      <w:pPr>
        <w:spacing w:after="0"/>
        <w:rPr>
          <w:lang w:val="en-US"/>
        </w:rPr>
      </w:pPr>
    </w:p>
    <w:p w14:paraId="08A6C5F7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12. Yarag-Kazmalyar</w:t>
      </w:r>
    </w:p>
    <w:p w14:paraId="010539C0" w14:textId="77777777" w:rsidR="00090012" w:rsidRPr="00090012" w:rsidRDefault="00090012" w:rsidP="00B06369">
      <w:pPr>
        <w:spacing w:after="0"/>
        <w:rPr>
          <w:lang w:val="en-US"/>
        </w:rPr>
      </w:pPr>
    </w:p>
    <w:p w14:paraId="408523E3" w14:textId="77777777" w:rsidR="00090012" w:rsidRPr="00090012" w:rsidRDefault="00090012" w:rsidP="00B06369">
      <w:pPr>
        <w:spacing w:after="0"/>
        <w:jc w:val="center"/>
        <w:rPr>
          <w:b/>
          <w:bCs/>
          <w:lang w:val="en-US"/>
        </w:rPr>
      </w:pPr>
      <w:r w:rsidRPr="00090012">
        <w:rPr>
          <w:b/>
          <w:bCs/>
          <w:lang w:val="en-US"/>
        </w:rPr>
        <w:t>Russian-Georgian section of the state border</w:t>
      </w:r>
    </w:p>
    <w:p w14:paraId="4EBE8A97" w14:textId="77777777" w:rsidR="00090012" w:rsidRPr="00090012" w:rsidRDefault="00090012" w:rsidP="00B06369">
      <w:pPr>
        <w:spacing w:after="0"/>
        <w:rPr>
          <w:lang w:val="en-US"/>
        </w:rPr>
      </w:pPr>
    </w:p>
    <w:p w14:paraId="7ED7A0F6" w14:textId="4F171CB4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 xml:space="preserve">13. </w:t>
      </w:r>
      <w:r>
        <w:rPr>
          <w:lang w:val="en-US"/>
        </w:rPr>
        <w:t>Verkhny</w:t>
      </w:r>
      <w:r w:rsidRPr="00090012">
        <w:rPr>
          <w:lang w:val="en-US"/>
        </w:rPr>
        <w:t xml:space="preserve"> Lars</w:t>
      </w:r>
    </w:p>
    <w:p w14:paraId="314702F7" w14:textId="77777777" w:rsidR="00090012" w:rsidRPr="00090012" w:rsidRDefault="00090012" w:rsidP="00B06369">
      <w:pPr>
        <w:spacing w:after="0"/>
        <w:rPr>
          <w:lang w:val="en-US"/>
        </w:rPr>
      </w:pPr>
    </w:p>
    <w:p w14:paraId="75BD37F0" w14:textId="497491DB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 xml:space="preserve">II. Railway </w:t>
      </w:r>
      <w:r w:rsidR="00730EFE" w:rsidRPr="00730EFE">
        <w:rPr>
          <w:b/>
          <w:bCs/>
          <w:lang w:val="en-US"/>
        </w:rPr>
        <w:t xml:space="preserve">border </w:t>
      </w:r>
      <w:r w:rsidR="00A609B4">
        <w:rPr>
          <w:b/>
          <w:bCs/>
          <w:lang w:val="en-US"/>
        </w:rPr>
        <w:t>check</w:t>
      </w:r>
      <w:r w:rsidR="00730EFE" w:rsidRPr="00730EFE">
        <w:rPr>
          <w:b/>
          <w:bCs/>
          <w:lang w:val="en-US"/>
        </w:rPr>
        <w:t>points at national border of the Russian Federation</w:t>
      </w:r>
    </w:p>
    <w:p w14:paraId="2CB67215" w14:textId="77777777" w:rsidR="00A609B4" w:rsidRDefault="00A609B4" w:rsidP="00B06369">
      <w:pPr>
        <w:spacing w:after="0"/>
        <w:jc w:val="center"/>
        <w:rPr>
          <w:b/>
          <w:bCs/>
          <w:lang w:val="en-US"/>
        </w:rPr>
      </w:pPr>
    </w:p>
    <w:p w14:paraId="7717F3BC" w14:textId="180C58C6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>Russian-Finnish section of the state border</w:t>
      </w:r>
    </w:p>
    <w:p w14:paraId="6CEE75BF" w14:textId="77777777" w:rsidR="00090012" w:rsidRPr="00090012" w:rsidRDefault="00090012" w:rsidP="00B06369">
      <w:pPr>
        <w:spacing w:after="0"/>
        <w:rPr>
          <w:lang w:val="en-US"/>
        </w:rPr>
      </w:pPr>
    </w:p>
    <w:p w14:paraId="1328035F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14. Buslovskaya</w:t>
      </w:r>
    </w:p>
    <w:p w14:paraId="0116050B" w14:textId="77777777" w:rsidR="00090012" w:rsidRPr="00090012" w:rsidRDefault="00090012" w:rsidP="00B06369">
      <w:pPr>
        <w:spacing w:after="0"/>
        <w:rPr>
          <w:lang w:val="en-US"/>
        </w:rPr>
      </w:pPr>
    </w:p>
    <w:p w14:paraId="44CC2CF2" w14:textId="77777777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lastRenderedPageBreak/>
        <w:t>Russian-Estonian state border section</w:t>
      </w:r>
    </w:p>
    <w:p w14:paraId="67E5115C" w14:textId="77777777" w:rsidR="00090012" w:rsidRPr="00090012" w:rsidRDefault="00090012" w:rsidP="00B06369">
      <w:pPr>
        <w:spacing w:after="0"/>
        <w:rPr>
          <w:lang w:val="en-US"/>
        </w:rPr>
      </w:pPr>
    </w:p>
    <w:p w14:paraId="59D7ECBB" w14:textId="0DB6A94B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15. Pechory-Pskov</w:t>
      </w:r>
      <w:r w:rsidR="00730EFE">
        <w:rPr>
          <w:lang w:val="en-US"/>
        </w:rPr>
        <w:t>skiye</w:t>
      </w:r>
    </w:p>
    <w:p w14:paraId="4BA1BADE" w14:textId="77777777" w:rsidR="00090012" w:rsidRPr="00090012" w:rsidRDefault="00090012" w:rsidP="00B06369">
      <w:pPr>
        <w:spacing w:after="0"/>
        <w:rPr>
          <w:lang w:val="en-US"/>
        </w:rPr>
      </w:pPr>
    </w:p>
    <w:p w14:paraId="168AB6EF" w14:textId="77777777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>Russian-Latvian section of the state border</w:t>
      </w:r>
    </w:p>
    <w:p w14:paraId="6298B1F5" w14:textId="77777777" w:rsidR="00090012" w:rsidRPr="00090012" w:rsidRDefault="00090012" w:rsidP="00B06369">
      <w:pPr>
        <w:spacing w:after="0"/>
        <w:rPr>
          <w:lang w:val="en-US"/>
        </w:rPr>
      </w:pPr>
    </w:p>
    <w:p w14:paraId="16EFFA9E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16. Sebezh</w:t>
      </w:r>
    </w:p>
    <w:p w14:paraId="0F6E477C" w14:textId="77777777" w:rsidR="00090012" w:rsidRPr="00090012" w:rsidRDefault="00090012" w:rsidP="00B06369">
      <w:pPr>
        <w:spacing w:after="0"/>
        <w:rPr>
          <w:lang w:val="en-US"/>
        </w:rPr>
      </w:pPr>
    </w:p>
    <w:p w14:paraId="14B9097C" w14:textId="77777777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>Russian-Ukrainian section of the state border</w:t>
      </w:r>
    </w:p>
    <w:p w14:paraId="19AD9EAF" w14:textId="77777777" w:rsidR="00090012" w:rsidRPr="00090012" w:rsidRDefault="00090012" w:rsidP="00B06369">
      <w:pPr>
        <w:spacing w:after="0"/>
        <w:rPr>
          <w:lang w:val="en-US"/>
        </w:rPr>
      </w:pPr>
    </w:p>
    <w:p w14:paraId="34AD61BD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17. Belgorod</w:t>
      </w:r>
    </w:p>
    <w:p w14:paraId="7A8B520B" w14:textId="77777777" w:rsidR="00090012" w:rsidRPr="00090012" w:rsidRDefault="00090012" w:rsidP="00B06369">
      <w:pPr>
        <w:spacing w:after="0"/>
        <w:rPr>
          <w:lang w:val="en-US"/>
        </w:rPr>
      </w:pPr>
    </w:p>
    <w:p w14:paraId="4DD76DA6" w14:textId="77777777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>Russian-Chinese section of the state border</w:t>
      </w:r>
    </w:p>
    <w:p w14:paraId="5C966AAB" w14:textId="77777777" w:rsidR="00090012" w:rsidRPr="00090012" w:rsidRDefault="00090012" w:rsidP="00B06369">
      <w:pPr>
        <w:spacing w:after="0"/>
        <w:rPr>
          <w:lang w:val="en-US"/>
        </w:rPr>
      </w:pPr>
    </w:p>
    <w:p w14:paraId="11871B82" w14:textId="7777777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18. Zabaikalsk (customs control zone located at the Zabaykalsk railway station)</w:t>
      </w:r>
    </w:p>
    <w:p w14:paraId="07370799" w14:textId="77777777" w:rsidR="00090012" w:rsidRPr="00090012" w:rsidRDefault="00090012" w:rsidP="00B06369">
      <w:pPr>
        <w:spacing w:after="0"/>
        <w:rPr>
          <w:lang w:val="en-US"/>
        </w:rPr>
      </w:pPr>
    </w:p>
    <w:p w14:paraId="652B22FD" w14:textId="0E3946CB" w:rsidR="00090012" w:rsidRPr="00A609B4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 xml:space="preserve">III. Fixed and mobile </w:t>
      </w:r>
      <w:r w:rsidR="00730EFE" w:rsidRPr="00730EFE">
        <w:rPr>
          <w:b/>
          <w:bCs/>
          <w:lang w:val="en-US"/>
        </w:rPr>
        <w:t xml:space="preserve">border </w:t>
      </w:r>
      <w:r w:rsidR="00A609B4">
        <w:rPr>
          <w:b/>
          <w:bCs/>
          <w:lang w:val="en-US"/>
        </w:rPr>
        <w:t>check</w:t>
      </w:r>
      <w:r w:rsidR="00730EFE" w:rsidRPr="00730EFE">
        <w:rPr>
          <w:b/>
          <w:bCs/>
          <w:lang w:val="en-US"/>
        </w:rPr>
        <w:t>points</w:t>
      </w:r>
    </w:p>
    <w:p w14:paraId="42EA3CC5" w14:textId="77777777" w:rsidR="00090012" w:rsidRPr="00090012" w:rsidRDefault="00090012" w:rsidP="00B06369">
      <w:pPr>
        <w:spacing w:after="0"/>
        <w:rPr>
          <w:lang w:val="en-US"/>
        </w:rPr>
      </w:pPr>
    </w:p>
    <w:p w14:paraId="2F2A2AE2" w14:textId="77777777" w:rsidR="00090012" w:rsidRPr="00730EFE" w:rsidRDefault="00090012" w:rsidP="00B06369">
      <w:pPr>
        <w:spacing w:after="0"/>
        <w:jc w:val="center"/>
        <w:rPr>
          <w:b/>
          <w:bCs/>
          <w:lang w:val="en-US"/>
        </w:rPr>
      </w:pPr>
      <w:r w:rsidRPr="00730EFE">
        <w:rPr>
          <w:b/>
          <w:bCs/>
          <w:lang w:val="en-US"/>
        </w:rPr>
        <w:t>Russian-Belarusian section of the state border</w:t>
      </w:r>
    </w:p>
    <w:p w14:paraId="7FBBE75B" w14:textId="77777777" w:rsidR="00090012" w:rsidRPr="00090012" w:rsidRDefault="00090012" w:rsidP="00B06369">
      <w:pPr>
        <w:spacing w:after="0"/>
        <w:rPr>
          <w:lang w:val="en-US"/>
        </w:rPr>
      </w:pPr>
    </w:p>
    <w:p w14:paraId="66A7844B" w14:textId="7469C937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 xml:space="preserve">19. Krasnoe (456 km M-1 Belarus </w:t>
      </w:r>
      <w:r w:rsidR="00730EFE">
        <w:rPr>
          <w:lang w:val="en-US"/>
        </w:rPr>
        <w:t>Motor</w:t>
      </w:r>
      <w:r w:rsidRPr="00090012">
        <w:rPr>
          <w:lang w:val="en-US"/>
        </w:rPr>
        <w:t>way)</w:t>
      </w:r>
    </w:p>
    <w:p w14:paraId="438B235D" w14:textId="0996FFBC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>20. Rudnya (448 km</w:t>
      </w:r>
      <w:r w:rsidR="00730EFE" w:rsidRPr="00730EFE">
        <w:rPr>
          <w:lang w:val="en-US"/>
        </w:rPr>
        <w:t xml:space="preserve"> A-141 (R-120) </w:t>
      </w:r>
      <w:r w:rsidR="00B06369">
        <w:rPr>
          <w:lang w:val="en-US"/>
        </w:rPr>
        <w:t>“</w:t>
      </w:r>
      <w:r w:rsidRPr="00090012">
        <w:rPr>
          <w:lang w:val="en-US"/>
        </w:rPr>
        <w:t>Oryol - Bryansk - Smolensk - border with the Republic of Belarus</w:t>
      </w:r>
      <w:r w:rsidR="00730EFE">
        <w:rPr>
          <w:lang w:val="en-US"/>
        </w:rPr>
        <w:t>” Motorway</w:t>
      </w:r>
      <w:r w:rsidRPr="00090012">
        <w:rPr>
          <w:lang w:val="en-US"/>
        </w:rPr>
        <w:t>)</w:t>
      </w:r>
    </w:p>
    <w:p w14:paraId="4BD872C3" w14:textId="283441EB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 xml:space="preserve">21. </w:t>
      </w:r>
      <w:r w:rsidR="00730EFE">
        <w:rPr>
          <w:lang w:val="en-US"/>
        </w:rPr>
        <w:t>Krasny Kamen</w:t>
      </w:r>
      <w:r w:rsidRPr="00090012">
        <w:rPr>
          <w:lang w:val="en-US"/>
        </w:rPr>
        <w:t xml:space="preserve"> (220 km A-240 </w:t>
      </w:r>
      <w:r w:rsidR="00B06369">
        <w:rPr>
          <w:lang w:val="en-US"/>
        </w:rPr>
        <w:t>(M13) “</w:t>
      </w:r>
      <w:r w:rsidRPr="00090012">
        <w:rPr>
          <w:lang w:val="en-US"/>
        </w:rPr>
        <w:t>Bryansk - Novozybkov - border with the Republic of Belarus</w:t>
      </w:r>
      <w:r w:rsidR="00B06369">
        <w:rPr>
          <w:lang w:val="en-US"/>
        </w:rPr>
        <w:t>” Motorway</w:t>
      </w:r>
      <w:r w:rsidRPr="00090012">
        <w:rPr>
          <w:lang w:val="en-US"/>
        </w:rPr>
        <w:t>)</w:t>
      </w:r>
    </w:p>
    <w:p w14:paraId="49B783B9" w14:textId="77777777" w:rsidR="00090012" w:rsidRPr="00090012" w:rsidRDefault="00090012" w:rsidP="00B06369">
      <w:pPr>
        <w:spacing w:after="0"/>
        <w:rPr>
          <w:lang w:val="en-US"/>
        </w:rPr>
      </w:pPr>
    </w:p>
    <w:p w14:paraId="204524BA" w14:textId="77777777" w:rsidR="00090012" w:rsidRPr="00B06369" w:rsidRDefault="00090012" w:rsidP="00B06369">
      <w:pPr>
        <w:spacing w:after="0"/>
        <w:jc w:val="center"/>
        <w:rPr>
          <w:b/>
          <w:bCs/>
          <w:lang w:val="en-US"/>
        </w:rPr>
      </w:pPr>
      <w:r w:rsidRPr="00B06369">
        <w:rPr>
          <w:b/>
          <w:bCs/>
          <w:lang w:val="en-US"/>
        </w:rPr>
        <w:t>Russian-Kazakh section of the state border</w:t>
      </w:r>
    </w:p>
    <w:p w14:paraId="179EC937" w14:textId="77777777" w:rsidR="00090012" w:rsidRPr="00090012" w:rsidRDefault="00090012" w:rsidP="00B06369">
      <w:pPr>
        <w:spacing w:after="0"/>
        <w:jc w:val="both"/>
        <w:rPr>
          <w:lang w:val="en-US"/>
        </w:rPr>
      </w:pPr>
    </w:p>
    <w:p w14:paraId="419A0E0F" w14:textId="1DF605FC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 xml:space="preserve">22. Mashtakovo (194 km A-300 </w:t>
      </w:r>
      <w:r w:rsidR="00B06369">
        <w:rPr>
          <w:lang w:val="en-US"/>
        </w:rPr>
        <w:t>“</w:t>
      </w:r>
      <w:r w:rsidRPr="00090012">
        <w:rPr>
          <w:lang w:val="en-US"/>
        </w:rPr>
        <w:t>Samara – Bolshaya Cherni</w:t>
      </w:r>
      <w:r w:rsidR="00B06369">
        <w:rPr>
          <w:lang w:val="en-US"/>
        </w:rPr>
        <w:t>go</w:t>
      </w:r>
      <w:r w:rsidRPr="00090012">
        <w:rPr>
          <w:lang w:val="en-US"/>
        </w:rPr>
        <w:t>vka</w:t>
      </w:r>
      <w:r w:rsidR="00B06369">
        <w:rPr>
          <w:lang w:val="en-US"/>
        </w:rPr>
        <w:t>”</w:t>
      </w:r>
      <w:r w:rsidRPr="00090012">
        <w:rPr>
          <w:lang w:val="en-US"/>
        </w:rPr>
        <w:t xml:space="preserve"> </w:t>
      </w:r>
      <w:r w:rsidR="00B06369">
        <w:rPr>
          <w:lang w:val="en-US"/>
        </w:rPr>
        <w:t>Motor</w:t>
      </w:r>
      <w:r w:rsidRPr="00090012">
        <w:rPr>
          <w:lang w:val="en-US"/>
        </w:rPr>
        <w:t xml:space="preserve">way –– the border with the Republic of Kazakhstan, the Mashtakovo permanent multi-border </w:t>
      </w:r>
      <w:r w:rsidR="00B06369">
        <w:rPr>
          <w:lang w:val="en-US"/>
        </w:rPr>
        <w:t xml:space="preserve">crossing </w:t>
      </w:r>
      <w:r w:rsidRPr="00090012">
        <w:rPr>
          <w:lang w:val="en-US"/>
        </w:rPr>
        <w:t>point)</w:t>
      </w:r>
    </w:p>
    <w:p w14:paraId="4E1A2F70" w14:textId="6637262E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>23. Bugristo</w:t>
      </w:r>
      <w:r w:rsidR="00B06369">
        <w:rPr>
          <w:lang w:val="en-US"/>
        </w:rPr>
        <w:t>y</w:t>
      </w:r>
      <w:r w:rsidRPr="00090012">
        <w:rPr>
          <w:lang w:val="en-US"/>
        </w:rPr>
        <w:t>e (147 km A-310 Chelyabinsk - Troitsk - the border with the Republic of Kazakhstan, automobile passenger-and-freight permanent multilateral checkpoint "Bugristo</w:t>
      </w:r>
      <w:r w:rsidR="00B06369">
        <w:rPr>
          <w:lang w:val="en-US"/>
        </w:rPr>
        <w:t>y</w:t>
      </w:r>
      <w:r w:rsidRPr="00090012">
        <w:rPr>
          <w:lang w:val="en-US"/>
        </w:rPr>
        <w:t>e")</w:t>
      </w:r>
    </w:p>
    <w:p w14:paraId="5D9ABB4B" w14:textId="1474DA5C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 xml:space="preserve">24. Petukhovo (464 km R-254 "Irtysh" </w:t>
      </w:r>
      <w:r w:rsidR="00B06369">
        <w:rPr>
          <w:lang w:val="en-US"/>
        </w:rPr>
        <w:t>Motor</w:t>
      </w:r>
      <w:r w:rsidRPr="00090012">
        <w:rPr>
          <w:lang w:val="en-US"/>
        </w:rPr>
        <w:t>way, the permanent cargo and passenger checkpoint "Petukhovo")</w:t>
      </w:r>
    </w:p>
    <w:p w14:paraId="141023C2" w14:textId="79FA1F05" w:rsidR="00090012" w:rsidRPr="00090012" w:rsidRDefault="00090012" w:rsidP="00B06369">
      <w:pPr>
        <w:spacing w:after="0"/>
        <w:jc w:val="both"/>
        <w:rPr>
          <w:lang w:val="en-US"/>
        </w:rPr>
      </w:pPr>
      <w:r w:rsidRPr="00090012">
        <w:rPr>
          <w:lang w:val="en-US"/>
        </w:rPr>
        <w:t>25. Veseloyarsk (337 km A-322 Barnaul - Rubtsovsk - the border with the Republic of Kazakhstan, automobile passenger-and-freight permanent multilateral checkpoint "Veseloyarsk")</w:t>
      </w:r>
    </w:p>
    <w:p w14:paraId="4A389873" w14:textId="77777777" w:rsidR="00090012" w:rsidRPr="00090012" w:rsidRDefault="00090012" w:rsidP="00B06369">
      <w:pPr>
        <w:spacing w:after="0"/>
        <w:rPr>
          <w:lang w:val="en-US"/>
        </w:rPr>
      </w:pPr>
    </w:p>
    <w:p w14:paraId="656C9A53" w14:textId="0A1679E1" w:rsidR="00090012" w:rsidRPr="00B06369" w:rsidRDefault="00090012" w:rsidP="00B06369">
      <w:pPr>
        <w:spacing w:after="0"/>
        <w:jc w:val="center"/>
        <w:rPr>
          <w:b/>
          <w:bCs/>
          <w:lang w:val="en-US"/>
        </w:rPr>
      </w:pPr>
      <w:r w:rsidRPr="00B06369">
        <w:rPr>
          <w:b/>
          <w:bCs/>
          <w:lang w:val="en-US"/>
        </w:rPr>
        <w:t>IV. Checkpoints located</w:t>
      </w:r>
      <w:r w:rsidR="00B06369" w:rsidRPr="00B06369">
        <w:rPr>
          <w:b/>
          <w:bCs/>
          <w:lang w:val="en-US"/>
        </w:rPr>
        <w:t xml:space="preserve"> </w:t>
      </w:r>
      <w:r w:rsidRPr="00B06369">
        <w:rPr>
          <w:b/>
          <w:bCs/>
          <w:lang w:val="en-US"/>
        </w:rPr>
        <w:t>at railway stations</w:t>
      </w:r>
    </w:p>
    <w:p w14:paraId="126946C9" w14:textId="77777777" w:rsidR="00090012" w:rsidRPr="00090012" w:rsidRDefault="00090012" w:rsidP="00B06369">
      <w:pPr>
        <w:spacing w:after="0"/>
        <w:rPr>
          <w:lang w:val="en-US"/>
        </w:rPr>
      </w:pPr>
    </w:p>
    <w:p w14:paraId="6BCD3E52" w14:textId="77777777" w:rsidR="00090012" w:rsidRPr="00B06369" w:rsidRDefault="00090012" w:rsidP="00B06369">
      <w:pPr>
        <w:spacing w:after="0"/>
        <w:jc w:val="center"/>
        <w:rPr>
          <w:b/>
          <w:bCs/>
          <w:lang w:val="en-US"/>
        </w:rPr>
      </w:pPr>
      <w:r w:rsidRPr="00B06369">
        <w:rPr>
          <w:b/>
          <w:bCs/>
          <w:lang w:val="en-US"/>
        </w:rPr>
        <w:t>Russian-Belarusian section of the state border</w:t>
      </w:r>
    </w:p>
    <w:p w14:paraId="3BDCBD8F" w14:textId="77777777" w:rsidR="00090012" w:rsidRPr="00090012" w:rsidRDefault="00090012" w:rsidP="00B06369">
      <w:pPr>
        <w:spacing w:after="0"/>
        <w:rPr>
          <w:lang w:val="en-US"/>
        </w:rPr>
      </w:pPr>
    </w:p>
    <w:p w14:paraId="1E60F4D6" w14:textId="49334C47" w:rsidR="00090012" w:rsidRPr="00090012" w:rsidRDefault="00090012" w:rsidP="00B06369">
      <w:pPr>
        <w:spacing w:after="0"/>
        <w:rPr>
          <w:lang w:val="en-US"/>
        </w:rPr>
      </w:pPr>
      <w:r w:rsidRPr="00090012">
        <w:rPr>
          <w:lang w:val="en-US"/>
        </w:rPr>
        <w:t>26. Smolensk-Sort</w:t>
      </w:r>
      <w:r w:rsidR="00B06369">
        <w:rPr>
          <w:lang w:val="en-US"/>
        </w:rPr>
        <w:t>.</w:t>
      </w:r>
    </w:p>
    <w:p w14:paraId="1D471393" w14:textId="322F583B" w:rsidR="00090012" w:rsidRPr="00B06369" w:rsidRDefault="00090012" w:rsidP="00B06369">
      <w:pPr>
        <w:spacing w:after="0"/>
        <w:jc w:val="center"/>
        <w:rPr>
          <w:b/>
          <w:bCs/>
          <w:lang w:val="en-US"/>
        </w:rPr>
      </w:pPr>
      <w:r w:rsidRPr="00B06369">
        <w:rPr>
          <w:b/>
          <w:bCs/>
          <w:lang w:val="en-US"/>
        </w:rPr>
        <w:lastRenderedPageBreak/>
        <w:t>Russian-Kazakh section of the state border</w:t>
      </w:r>
    </w:p>
    <w:p w14:paraId="4AC6AA7F" w14:textId="77777777" w:rsidR="00090012" w:rsidRPr="00090012" w:rsidRDefault="00090012" w:rsidP="00B06369">
      <w:pPr>
        <w:spacing w:after="0"/>
        <w:rPr>
          <w:lang w:val="en-US"/>
        </w:rPr>
      </w:pPr>
    </w:p>
    <w:p w14:paraId="4287978A" w14:textId="77777777" w:rsidR="00090012" w:rsidRDefault="00090012" w:rsidP="00B06369">
      <w:pPr>
        <w:spacing w:after="0"/>
      </w:pPr>
      <w:r>
        <w:t>27. Ozinki</w:t>
      </w:r>
    </w:p>
    <w:p w14:paraId="66CD54F5" w14:textId="77777777" w:rsidR="00090012" w:rsidRDefault="00090012" w:rsidP="00B06369">
      <w:pPr>
        <w:spacing w:after="0"/>
      </w:pPr>
      <w:r>
        <w:t>28. Orsk</w:t>
      </w:r>
    </w:p>
    <w:p w14:paraId="6E41344F" w14:textId="77777777" w:rsidR="00090012" w:rsidRDefault="00090012" w:rsidP="00B06369">
      <w:pPr>
        <w:spacing w:after="0"/>
      </w:pPr>
      <w:r>
        <w:t>29. Iletsk-1</w:t>
      </w:r>
    </w:p>
    <w:p w14:paraId="2918E357" w14:textId="5680BDD3" w:rsidR="00F12C76" w:rsidRPr="00090012" w:rsidRDefault="00090012" w:rsidP="00B06369">
      <w:pPr>
        <w:spacing w:after="0"/>
      </w:pPr>
      <w:r>
        <w:t>30. Kartaly</w:t>
      </w:r>
    </w:p>
    <w:sectPr w:rsidR="00F12C76" w:rsidRPr="00090012" w:rsidSect="00B0636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A821" w14:textId="77777777" w:rsidR="008625D5" w:rsidRDefault="008625D5" w:rsidP="00B06369">
      <w:pPr>
        <w:spacing w:after="0"/>
      </w:pPr>
      <w:r>
        <w:separator/>
      </w:r>
    </w:p>
  </w:endnote>
  <w:endnote w:type="continuationSeparator" w:id="0">
    <w:p w14:paraId="1A48B8FA" w14:textId="77777777" w:rsidR="008625D5" w:rsidRDefault="008625D5" w:rsidP="00B06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C0EF" w14:textId="77777777" w:rsidR="008625D5" w:rsidRDefault="008625D5" w:rsidP="00B06369">
      <w:pPr>
        <w:spacing w:after="0"/>
      </w:pPr>
      <w:r>
        <w:separator/>
      </w:r>
    </w:p>
  </w:footnote>
  <w:footnote w:type="continuationSeparator" w:id="0">
    <w:p w14:paraId="1741DBDC" w14:textId="77777777" w:rsidR="008625D5" w:rsidRDefault="008625D5" w:rsidP="00B063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679068"/>
      <w:docPartObj>
        <w:docPartGallery w:val="Page Numbers (Top of Page)"/>
        <w:docPartUnique/>
      </w:docPartObj>
    </w:sdtPr>
    <w:sdtEndPr/>
    <w:sdtContent>
      <w:p w14:paraId="10030CE7" w14:textId="46FA7438" w:rsidR="00B06369" w:rsidRDefault="00B063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C70A4" w14:textId="77777777" w:rsidR="00B06369" w:rsidRDefault="00B0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90E4E"/>
    <w:multiLevelType w:val="hybridMultilevel"/>
    <w:tmpl w:val="0B26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2E"/>
    <w:rsid w:val="00090012"/>
    <w:rsid w:val="00217703"/>
    <w:rsid w:val="002324FE"/>
    <w:rsid w:val="00355F70"/>
    <w:rsid w:val="0037292E"/>
    <w:rsid w:val="00397DFD"/>
    <w:rsid w:val="005F72D3"/>
    <w:rsid w:val="006C0B77"/>
    <w:rsid w:val="00730EFE"/>
    <w:rsid w:val="00804C5D"/>
    <w:rsid w:val="00813330"/>
    <w:rsid w:val="008242FF"/>
    <w:rsid w:val="008625D5"/>
    <w:rsid w:val="00870751"/>
    <w:rsid w:val="00922C48"/>
    <w:rsid w:val="00956271"/>
    <w:rsid w:val="00A609B4"/>
    <w:rsid w:val="00AF6E08"/>
    <w:rsid w:val="00B06369"/>
    <w:rsid w:val="00B915B7"/>
    <w:rsid w:val="00BA47C9"/>
    <w:rsid w:val="00E66C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2F54"/>
  <w15:chartTrackingRefBased/>
  <w15:docId w15:val="{2F761CFC-9635-4FBD-BB73-F7DBA91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3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330"/>
    <w:pPr>
      <w:spacing w:after="3" w:line="249" w:lineRule="auto"/>
      <w:ind w:left="720" w:firstLine="698"/>
      <w:contextualSpacing/>
      <w:jc w:val="both"/>
    </w:pPr>
    <w:rPr>
      <w:rFonts w:eastAsia="Times New Roman" w:cs="Times New Roman"/>
      <w:color w:val="00000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0636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6369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0636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63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2A44E83C1914A8081FADAA05A586B" ma:contentTypeVersion="12" ma:contentTypeDescription="Create a new document." ma:contentTypeScope="" ma:versionID="7238d726bf484ce6df40cd027301d382">
  <xsd:schema xmlns:xsd="http://www.w3.org/2001/XMLSchema" xmlns:xs="http://www.w3.org/2001/XMLSchema" xmlns:p="http://schemas.microsoft.com/office/2006/metadata/properties" xmlns:ns2="95368422-b6d3-4782-970a-6814e970f139" xmlns:ns3="adc72870-c076-483a-84a6-bff002353ea0" targetNamespace="http://schemas.microsoft.com/office/2006/metadata/properties" ma:root="true" ma:fieldsID="4f72f3022c1903ceeb0ebddf806db707" ns2:_="" ns3:_="">
    <xsd:import namespace="95368422-b6d3-4782-970a-6814e970f139"/>
    <xsd:import namespace="adc72870-c076-483a-84a6-bff002353e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68422-b6d3-4782-970a-6814e970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72870-c076-483a-84a6-bff00235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02B47-8330-47B0-9CBD-5CC1E8AA4FC9}"/>
</file>

<file path=customXml/itemProps2.xml><?xml version="1.0" encoding="utf-8"?>
<ds:datastoreItem xmlns:ds="http://schemas.openxmlformats.org/officeDocument/2006/customXml" ds:itemID="{19984D1B-8C72-4FC1-98B9-CD5BF128BDCF}"/>
</file>

<file path=customXml/itemProps3.xml><?xml version="1.0" encoding="utf-8"?>
<ds:datastoreItem xmlns:ds="http://schemas.openxmlformats.org/officeDocument/2006/customXml" ds:itemID="{23B97384-54FB-4F8B-9A54-6DFDD925E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Dorset</dc:creator>
  <cp:keywords/>
  <dc:description/>
  <cp:lastModifiedBy>Жена</cp:lastModifiedBy>
  <cp:revision>5</cp:revision>
  <dcterms:created xsi:type="dcterms:W3CDTF">2020-04-22T19:34:00Z</dcterms:created>
  <dcterms:modified xsi:type="dcterms:W3CDTF">2020-04-23T07:27:00Z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0x010100E942A44E83C1914A8081FADAA05A586B</vt:lpwstr>
  </property>
</Properties>
</file>