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870B" w14:textId="77777777" w:rsidR="00921413" w:rsidRPr="00723635" w:rsidRDefault="00921413" w:rsidP="00723635">
      <w:pPr>
        <w:pStyle w:val="xmsonormal"/>
        <w:shd w:val="clear" w:color="auto" w:fill="FFFFFF"/>
        <w:spacing w:before="0" w:beforeAutospacing="0" w:after="0" w:afterAutospacing="0"/>
        <w:jc w:val="center"/>
        <w:rPr>
          <w:rFonts w:ascii="Arial" w:hAnsi="Arial" w:cs="Arial"/>
          <w:b/>
          <w:bCs/>
          <w:color w:val="201F1E"/>
          <w:sz w:val="36"/>
          <w:szCs w:val="36"/>
          <w:bdr w:val="none" w:sz="0" w:space="0" w:color="auto" w:frame="1"/>
          <w:lang w:val="nl-BE"/>
        </w:rPr>
      </w:pPr>
      <w:r w:rsidRPr="00723635">
        <w:rPr>
          <w:rFonts w:ascii="Arial" w:hAnsi="Arial" w:cs="Arial"/>
          <w:b/>
          <w:bCs/>
          <w:color w:val="201F1E"/>
          <w:sz w:val="36"/>
          <w:szCs w:val="36"/>
          <w:bdr w:val="none" w:sz="0" w:space="0" w:color="auto" w:frame="1"/>
          <w:lang w:val="nl-BE"/>
        </w:rPr>
        <w:t>DEELNAME AAN TECH-MEETINGS IN 2021 (FRANKRIJK)</w:t>
      </w:r>
    </w:p>
    <w:p w14:paraId="59951E30" w14:textId="77777777" w:rsidR="00921413" w:rsidRDefault="00921413" w:rsidP="00FB064B">
      <w:pPr>
        <w:pStyle w:val="xmsonormal"/>
        <w:shd w:val="clear" w:color="auto" w:fill="FFFFFF"/>
        <w:spacing w:before="0" w:beforeAutospacing="0" w:after="0" w:afterAutospacing="0"/>
        <w:jc w:val="both"/>
        <w:rPr>
          <w:rFonts w:ascii="Arial" w:hAnsi="Arial" w:cs="Arial"/>
          <w:color w:val="201F1E"/>
          <w:sz w:val="22"/>
          <w:szCs w:val="22"/>
          <w:bdr w:val="none" w:sz="0" w:space="0" w:color="auto" w:frame="1"/>
          <w:lang w:val="nl-BE"/>
        </w:rPr>
      </w:pPr>
    </w:p>
    <w:p w14:paraId="022E74DA" w14:textId="779AB1ED" w:rsidR="00921413" w:rsidRPr="00723635" w:rsidRDefault="00921413" w:rsidP="00FB064B">
      <w:pPr>
        <w:pStyle w:val="xmsonormal"/>
        <w:shd w:val="clear" w:color="auto" w:fill="FFFFFF"/>
        <w:spacing w:before="0" w:beforeAutospacing="0" w:after="0" w:afterAutospacing="0"/>
        <w:jc w:val="both"/>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De organisatie « Choose Paris Region » houdt volgend jaar meerdere (virtuele) technologie-meetings voor niet-Franse bedrijven die deze markt van naderbij willen leren kennen.</w:t>
      </w:r>
    </w:p>
    <w:p w14:paraId="1DA534E1" w14:textId="27A8EE0B" w:rsidR="00921413" w:rsidRPr="00723635" w:rsidRDefault="00921413" w:rsidP="00FB064B">
      <w:pPr>
        <w:pStyle w:val="xmsonormal"/>
        <w:shd w:val="clear" w:color="auto" w:fill="FFFFFF"/>
        <w:spacing w:before="0" w:beforeAutospacing="0" w:after="0" w:afterAutospacing="0"/>
        <w:jc w:val="both"/>
        <w:rPr>
          <w:rFonts w:ascii="Arial" w:hAnsi="Arial" w:cs="Arial"/>
          <w:color w:val="201F1E"/>
          <w:bdr w:val="none" w:sz="0" w:space="0" w:color="auto" w:frame="1"/>
          <w:lang w:val="nl-BE"/>
        </w:rPr>
      </w:pPr>
    </w:p>
    <w:p w14:paraId="16C0E1C2" w14:textId="52DB46F4" w:rsidR="00921413" w:rsidRPr="00723635" w:rsidRDefault="00921413" w:rsidP="00FB064B">
      <w:pPr>
        <w:pStyle w:val="xmsonormal"/>
        <w:shd w:val="clear" w:color="auto" w:fill="FFFFFF"/>
        <w:spacing w:before="0" w:beforeAutospacing="0" w:after="0" w:afterAutospacing="0"/>
        <w:jc w:val="both"/>
        <w:rPr>
          <w:rFonts w:ascii="Arial" w:hAnsi="Arial" w:cs="Arial"/>
          <w:color w:val="201F1E"/>
          <w:bdr w:val="none" w:sz="0" w:space="0" w:color="auto" w:frame="1"/>
          <w:lang w:val="fr-FR"/>
        </w:rPr>
      </w:pPr>
      <w:r w:rsidRPr="00723635">
        <w:rPr>
          <w:rFonts w:ascii="Arial" w:hAnsi="Arial" w:cs="Arial"/>
          <w:color w:val="201F1E"/>
          <w:bdr w:val="none" w:sz="0" w:space="0" w:color="auto" w:frame="1"/>
          <w:lang w:val="fr-FR"/>
        </w:rPr>
        <w:t>OPGELET :</w:t>
      </w:r>
    </w:p>
    <w:p w14:paraId="413DDC4D" w14:textId="136B6CB0" w:rsidR="00921413" w:rsidRPr="00723635" w:rsidRDefault="00921413" w:rsidP="00FB064B">
      <w:pPr>
        <w:pStyle w:val="xmsonormal"/>
        <w:numPr>
          <w:ilvl w:val="0"/>
          <w:numId w:val="6"/>
        </w:numPr>
        <w:shd w:val="clear" w:color="auto" w:fill="FFFFFF"/>
        <w:spacing w:before="0" w:beforeAutospacing="0" w:after="0" w:afterAutospacing="0"/>
        <w:jc w:val="both"/>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 xml:space="preserve">Er gebeurt een voorafgaandelijke screening op basis van enkele criteria (zie hieronder) om </w:t>
      </w:r>
      <w:r w:rsidR="00FB064B" w:rsidRPr="00723635">
        <w:rPr>
          <w:rFonts w:ascii="Arial" w:hAnsi="Arial" w:cs="Arial"/>
          <w:color w:val="201F1E"/>
          <w:bdr w:val="none" w:sz="0" w:space="0" w:color="auto" w:frame="1"/>
          <w:lang w:val="nl-BE"/>
        </w:rPr>
        <w:t xml:space="preserve">de inschrijvingen doelgericht te kunnen laten verlopen. Er kunnen </w:t>
      </w:r>
      <w:r w:rsidR="00FB064B" w:rsidRPr="00723635">
        <w:rPr>
          <w:rFonts w:ascii="Arial" w:hAnsi="Arial" w:cs="Arial"/>
          <w:b/>
          <w:bCs/>
          <w:color w:val="201F1E"/>
          <w:bdr w:val="none" w:sz="0" w:space="0" w:color="auto" w:frame="1"/>
          <w:lang w:val="nl-BE"/>
        </w:rPr>
        <w:t>maximaal 40</w:t>
      </w:r>
      <w:r w:rsidR="00FB064B" w:rsidRPr="00723635">
        <w:rPr>
          <w:rFonts w:ascii="Arial" w:hAnsi="Arial" w:cs="Arial"/>
          <w:color w:val="201F1E"/>
          <w:bdr w:val="none" w:sz="0" w:space="0" w:color="auto" w:frame="1"/>
          <w:lang w:val="nl-BE"/>
        </w:rPr>
        <w:t xml:space="preserve"> bedrijven aan een Tech-Meeting deelnemen!</w:t>
      </w:r>
    </w:p>
    <w:p w14:paraId="0359581C" w14:textId="77777777" w:rsidR="00FB064B" w:rsidRPr="00723635" w:rsidRDefault="00FB064B" w:rsidP="00FB064B">
      <w:pPr>
        <w:pStyle w:val="xmsonormal"/>
        <w:numPr>
          <w:ilvl w:val="0"/>
          <w:numId w:val="6"/>
        </w:numPr>
        <w:shd w:val="clear" w:color="auto" w:fill="FFFFFF"/>
        <w:spacing w:before="0" w:beforeAutospacing="0" w:after="0" w:afterAutospacing="0"/>
        <w:jc w:val="both"/>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 xml:space="preserve">Indien u / uw bedrijf voldoet aan deze criteria EN een van deze meetings wil bijwonen, volstaat het om deze gegevens naar het kantoor van FIT Parijs te sturen.  Eens door Choose Paris Region gevalideerd, ontvangt u een mail die de link naar de juiste contactpersonen aldaar legt, door dewelke u dan van een deelname-link wordt </w:t>
      </w:r>
    </w:p>
    <w:p w14:paraId="28C70A80" w14:textId="27431560" w:rsidR="00FB064B" w:rsidRPr="00723635" w:rsidRDefault="00FB064B" w:rsidP="00FB064B">
      <w:pPr>
        <w:pStyle w:val="xmsonormal"/>
        <w:shd w:val="clear" w:color="auto" w:fill="FFFFFF"/>
        <w:spacing w:before="0" w:beforeAutospacing="0" w:after="0" w:afterAutospacing="0"/>
        <w:ind w:left="720"/>
        <w:jc w:val="both"/>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voorzien.</w:t>
      </w:r>
    </w:p>
    <w:p w14:paraId="5397C2BD" w14:textId="1B472039" w:rsidR="00FB064B" w:rsidRPr="00723635" w:rsidRDefault="00FB064B" w:rsidP="00FB064B">
      <w:pPr>
        <w:pStyle w:val="xmsonormal"/>
        <w:shd w:val="clear" w:color="auto" w:fill="FFFFFF"/>
        <w:spacing w:before="0" w:beforeAutospacing="0" w:after="0" w:afterAutospacing="0"/>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CRITERIA :</w:t>
      </w:r>
    </w:p>
    <w:p w14:paraId="12ABDF63" w14:textId="185DCA01" w:rsidR="00FB064B" w:rsidRPr="00723635" w:rsidRDefault="00FB064B" w:rsidP="00FB064B">
      <w:pPr>
        <w:pStyle w:val="xmsonormal"/>
        <w:numPr>
          <w:ilvl w:val="0"/>
          <w:numId w:val="6"/>
        </w:numPr>
        <w:shd w:val="clear" w:color="auto" w:fill="FFFFFF"/>
        <w:spacing w:before="0" w:beforeAutospacing="0" w:after="0" w:afterAutospacing="0"/>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 xml:space="preserve">Naam bedrijf = </w:t>
      </w:r>
    </w:p>
    <w:p w14:paraId="611B46B4" w14:textId="30C6D3DA" w:rsidR="00FB064B" w:rsidRPr="00723635" w:rsidRDefault="00FB064B" w:rsidP="00FB064B">
      <w:pPr>
        <w:pStyle w:val="xmsonormal"/>
        <w:numPr>
          <w:ilvl w:val="0"/>
          <w:numId w:val="6"/>
        </w:numPr>
        <w:shd w:val="clear" w:color="auto" w:fill="FFFFFF"/>
        <w:spacing w:before="0" w:beforeAutospacing="0" w:after="0" w:afterAutospacing="0"/>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 xml:space="preserve">Uw internetsite = </w:t>
      </w:r>
    </w:p>
    <w:p w14:paraId="59F558C9" w14:textId="200E3E29" w:rsidR="00FB064B" w:rsidRPr="00723635" w:rsidRDefault="00FB064B" w:rsidP="00FB064B">
      <w:pPr>
        <w:pStyle w:val="xmsonormal"/>
        <w:numPr>
          <w:ilvl w:val="0"/>
          <w:numId w:val="6"/>
        </w:numPr>
        <w:shd w:val="clear" w:color="auto" w:fill="FFFFFF"/>
        <w:spacing w:before="0" w:beforeAutospacing="0" w:after="0" w:afterAutospacing="0"/>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U heeft interesse aan deelname in meeting :</w:t>
      </w:r>
    </w:p>
    <w:p w14:paraId="0245D3EC" w14:textId="4BDFBF2E" w:rsidR="00FB064B" w:rsidRPr="00723635" w:rsidRDefault="00FB064B" w:rsidP="00FB064B">
      <w:pPr>
        <w:pStyle w:val="xmsonormal"/>
        <w:shd w:val="clear" w:color="auto" w:fill="FFFFFF"/>
        <w:spacing w:before="0" w:beforeAutospacing="0" w:after="0" w:afterAutospacing="0"/>
        <w:ind w:left="720"/>
        <w:rPr>
          <w:rFonts w:ascii="Arial" w:hAnsi="Arial" w:cs="Arial"/>
          <w:color w:val="201F1E"/>
          <w:bdr w:val="none" w:sz="0" w:space="0" w:color="auto" w:frame="1"/>
          <w:lang w:val="nl-BE"/>
        </w:rPr>
      </w:pPr>
    </w:p>
    <w:p w14:paraId="61B622EA" w14:textId="77777777" w:rsidR="00FB064B" w:rsidRPr="00723635" w:rsidRDefault="00FB064B" w:rsidP="00FB064B">
      <w:pPr>
        <w:pStyle w:val="xmsonormal"/>
        <w:shd w:val="clear" w:color="auto" w:fill="FFFFFF"/>
        <w:spacing w:before="0" w:beforeAutospacing="0" w:after="0" w:afterAutospacing="0"/>
        <w:ind w:left="720"/>
        <w:rPr>
          <w:rFonts w:ascii="Arial" w:hAnsi="Arial" w:cs="Arial"/>
          <w:color w:val="201F1E"/>
          <w:bdr w:val="none" w:sz="0" w:space="0" w:color="auto" w:frame="1"/>
          <w:lang w:val="nl-BE"/>
        </w:rPr>
      </w:pPr>
    </w:p>
    <w:p w14:paraId="73F459CB" w14:textId="1E22A35F" w:rsidR="00FB064B" w:rsidRPr="00723635" w:rsidRDefault="00FB064B" w:rsidP="00FB064B">
      <w:pPr>
        <w:pStyle w:val="xmsonormal"/>
        <w:shd w:val="clear" w:color="auto" w:fill="FFFFFF"/>
        <w:spacing w:before="0" w:beforeAutospacing="0" w:after="0" w:afterAutospacing="0"/>
        <w:jc w:val="both"/>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Nadat de Tech-meeting is afgesloten, ontvangt FIT Parijs een mail met daarin het aantal Vlaamse bedrijfsdeelnames alsook het aantal virtuele ontmoetingen welke belegd tijdens de meeting.</w:t>
      </w:r>
    </w:p>
    <w:p w14:paraId="31E22650" w14:textId="5307F66B" w:rsidR="00FB064B" w:rsidRPr="00723635" w:rsidRDefault="00FB064B" w:rsidP="00FB064B">
      <w:pPr>
        <w:pStyle w:val="xmsonormal"/>
        <w:numPr>
          <w:ilvl w:val="0"/>
          <w:numId w:val="6"/>
        </w:numPr>
        <w:shd w:val="clear" w:color="auto" w:fill="FFFFFF"/>
        <w:spacing w:before="0" w:beforeAutospacing="0" w:after="0" w:afterAutospacing="0"/>
        <w:rPr>
          <w:rFonts w:ascii="Arial" w:hAnsi="Arial" w:cs="Arial"/>
          <w:color w:val="201F1E"/>
          <w:bdr w:val="none" w:sz="0" w:space="0" w:color="auto" w:frame="1"/>
          <w:lang w:val="nl-BE"/>
        </w:rPr>
      </w:pPr>
      <w:r w:rsidRPr="00723635">
        <w:rPr>
          <w:rFonts w:ascii="Arial" w:hAnsi="Arial" w:cs="Arial"/>
          <w:color w:val="201F1E"/>
          <w:bdr w:val="none" w:sz="0" w:space="0" w:color="auto" w:frame="1"/>
          <w:lang w:val="nl-BE"/>
        </w:rPr>
        <w:t xml:space="preserve">U / uw bedrijf wordt daarvan in kennis gesteld.  </w:t>
      </w:r>
    </w:p>
    <w:p w14:paraId="7C70BD9F" w14:textId="47D43068" w:rsidR="00921413" w:rsidRPr="00723635" w:rsidRDefault="00FB064B" w:rsidP="00FB064B">
      <w:pPr>
        <w:pStyle w:val="xmsonormal"/>
        <w:numPr>
          <w:ilvl w:val="0"/>
          <w:numId w:val="6"/>
        </w:numPr>
        <w:shd w:val="clear" w:color="auto" w:fill="FFFFFF"/>
        <w:spacing w:before="0" w:beforeAutospacing="0" w:after="0" w:afterAutospacing="0"/>
        <w:jc w:val="both"/>
        <w:rPr>
          <w:rFonts w:ascii="Calibri" w:hAnsi="Calibri" w:cs="Calibri"/>
          <w:color w:val="201F1E"/>
          <w:lang w:val="fr-FR"/>
        </w:rPr>
      </w:pPr>
      <w:r w:rsidRPr="00723635">
        <w:rPr>
          <w:rFonts w:ascii="Arial" w:hAnsi="Arial" w:cs="Arial"/>
          <w:color w:val="201F1E"/>
          <w:bdr w:val="none" w:sz="0" w:space="0" w:color="auto" w:frame="1"/>
          <w:lang w:val="fr-FR"/>
        </w:rPr>
        <w:t xml:space="preserve">Choose Paris Region omschrijft het dan als </w:t>
      </w:r>
      <w:proofErr w:type="spellStart"/>
      <w:r w:rsidRPr="00723635">
        <w:rPr>
          <w:rFonts w:ascii="Arial" w:hAnsi="Arial" w:cs="Arial"/>
          <w:color w:val="201F1E"/>
          <w:bdr w:val="none" w:sz="0" w:space="0" w:color="auto" w:frame="1"/>
          <w:lang w:val="fr-FR"/>
        </w:rPr>
        <w:t>volgt</w:t>
      </w:r>
      <w:proofErr w:type="spellEnd"/>
      <w:r w:rsidRPr="00723635">
        <w:rPr>
          <w:rFonts w:ascii="Arial" w:hAnsi="Arial" w:cs="Arial"/>
          <w:color w:val="201F1E"/>
          <w:bdr w:val="none" w:sz="0" w:space="0" w:color="auto" w:frame="1"/>
          <w:lang w:val="fr-FR"/>
        </w:rPr>
        <w:t>: “Je</w:t>
      </w:r>
      <w:r w:rsidR="00921413" w:rsidRPr="00723635">
        <w:rPr>
          <w:rFonts w:ascii="Arial" w:hAnsi="Arial" w:cs="Arial"/>
          <w:color w:val="201F1E"/>
          <w:bdr w:val="none" w:sz="0" w:space="0" w:color="auto" w:frame="1"/>
          <w:lang w:val="fr-FR"/>
        </w:rPr>
        <w:t xml:space="preserve"> vous enverrai les invitations au fur et à mesure et vous tiendrai comme d’habitude informé au fil de l’eau des nouveaux inscrits côté Grands groupes.</w:t>
      </w:r>
    </w:p>
    <w:p w14:paraId="0C278270"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lang w:val="fr-FR"/>
        </w:rPr>
      </w:pPr>
      <w:r w:rsidRPr="00723635">
        <w:rPr>
          <w:rFonts w:ascii="Calibri" w:hAnsi="Calibri" w:cs="Calibri"/>
          <w:color w:val="201F1E"/>
          <w:lang w:val="fr-FR"/>
        </w:rPr>
        <w:t> </w:t>
      </w:r>
    </w:p>
    <w:p w14:paraId="097537D4" w14:textId="77777777" w:rsidR="00921413" w:rsidRPr="00723635" w:rsidRDefault="00921413" w:rsidP="00FB064B">
      <w:pPr>
        <w:pStyle w:val="xmsonormal"/>
        <w:shd w:val="clear" w:color="auto" w:fill="FFFFFF"/>
        <w:spacing w:before="0" w:beforeAutospacing="0" w:after="0" w:afterAutospacing="0"/>
        <w:jc w:val="both"/>
        <w:rPr>
          <w:rFonts w:ascii="Calibri" w:hAnsi="Calibri" w:cs="Calibri"/>
          <w:color w:val="201F1E"/>
          <w:lang w:val="fr-FR"/>
        </w:rPr>
      </w:pPr>
      <w:r w:rsidRPr="00723635">
        <w:rPr>
          <w:rFonts w:ascii="Arial" w:hAnsi="Arial" w:cs="Arial"/>
          <w:color w:val="201F1E"/>
          <w:bdr w:val="none" w:sz="0" w:space="0" w:color="auto" w:frame="1"/>
          <w:lang w:val="fr-FR"/>
        </w:rPr>
        <w:t> </w:t>
      </w:r>
    </w:p>
    <w:p w14:paraId="70EB8339" w14:textId="77777777" w:rsidR="00921413" w:rsidRPr="00723635" w:rsidRDefault="00921413" w:rsidP="00FB064B">
      <w:pPr>
        <w:pStyle w:val="xmsonormal"/>
        <w:shd w:val="clear" w:color="auto" w:fill="FFFFFF"/>
        <w:spacing w:before="0" w:beforeAutospacing="0" w:after="0" w:afterAutospacing="0"/>
        <w:jc w:val="center"/>
        <w:rPr>
          <w:rFonts w:ascii="Calibri" w:hAnsi="Calibri" w:cs="Calibri"/>
          <w:color w:val="201F1E"/>
          <w:lang w:val="fr-FR"/>
        </w:rPr>
      </w:pPr>
      <w:r w:rsidRPr="00723635">
        <w:rPr>
          <w:rFonts w:ascii="Arial" w:hAnsi="Arial" w:cs="Arial"/>
          <w:b/>
          <w:bCs/>
          <w:color w:val="201F1E"/>
          <w:bdr w:val="none" w:sz="0" w:space="0" w:color="auto" w:frame="1"/>
          <w:lang w:val="fr-FR"/>
        </w:rPr>
        <w:t>Si le nombre est atteint nous ne prendrons plus d’autres inscriptions même si la « deadline to register » n’est pas encore arrivée</w:t>
      </w:r>
      <w:r w:rsidRPr="00723635">
        <w:rPr>
          <w:rFonts w:ascii="Arial" w:hAnsi="Arial" w:cs="Arial"/>
          <w:color w:val="201F1E"/>
          <w:bdr w:val="none" w:sz="0" w:space="0" w:color="auto" w:frame="1"/>
          <w:lang w:val="fr-FR"/>
        </w:rPr>
        <w:t>.</w:t>
      </w:r>
    </w:p>
    <w:p w14:paraId="16161F4A"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lang w:val="fr-FR"/>
        </w:rPr>
      </w:pPr>
      <w:r w:rsidRPr="00723635">
        <w:rPr>
          <w:rFonts w:ascii="Arial" w:hAnsi="Arial" w:cs="Arial"/>
          <w:color w:val="201F1E"/>
          <w:bdr w:val="none" w:sz="0" w:space="0" w:color="auto" w:frame="1"/>
          <w:lang w:val="fr-FR"/>
        </w:rPr>
        <w:t> </w:t>
      </w:r>
    </w:p>
    <w:p w14:paraId="69BB1DD7"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lang w:val="fr-FR"/>
        </w:rPr>
      </w:pPr>
      <w:r w:rsidRPr="00723635">
        <w:rPr>
          <w:rFonts w:ascii="Calibri" w:hAnsi="Calibri" w:cs="Calibri"/>
          <w:color w:val="201F1E"/>
          <w:lang w:val="fr-FR"/>
        </w:rPr>
        <w:t> </w:t>
      </w:r>
    </w:p>
    <w:p w14:paraId="4A74B7A4" w14:textId="08E7BA1B" w:rsidR="00921413" w:rsidRPr="00723635" w:rsidRDefault="00FB064B"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ALGEMENE DEELNEMINGSVOORWAARDEN:</w:t>
      </w:r>
    </w:p>
    <w:p w14:paraId="7AB5F60D"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w:t>
      </w:r>
    </w:p>
    <w:p w14:paraId="31AD4B02" w14:textId="70C03FD8" w:rsidR="00921413" w:rsidRPr="00723635" w:rsidRDefault="00FB064B"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b/>
          <w:bCs/>
          <w:color w:val="201F1E"/>
          <w:bdr w:val="none" w:sz="0" w:space="0" w:color="auto" w:frame="1"/>
        </w:rPr>
        <w:t xml:space="preserve">YOUR COMPANY IS </w:t>
      </w:r>
      <w:r w:rsidR="00921413" w:rsidRPr="00723635">
        <w:rPr>
          <w:rFonts w:ascii="Arial" w:hAnsi="Arial" w:cs="Arial"/>
          <w:b/>
          <w:bCs/>
          <w:color w:val="201F1E"/>
          <w:bdr w:val="none" w:sz="0" w:space="0" w:color="auto" w:frame="1"/>
        </w:rPr>
        <w:t>DEDICATED TO</w:t>
      </w:r>
      <w:r w:rsidR="00921413" w:rsidRPr="00723635">
        <w:rPr>
          <w:rFonts w:ascii="Arial" w:hAnsi="Arial" w:cs="Arial"/>
          <w:color w:val="201F1E"/>
          <w:bdr w:val="none" w:sz="0" w:space="0" w:color="auto" w:frame="1"/>
        </w:rPr>
        <w:t>:</w:t>
      </w:r>
    </w:p>
    <w:p w14:paraId="60234FFC"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w:t>
      </w:r>
    </w:p>
    <w:p w14:paraId="00933837" w14:textId="79720C6C" w:rsidR="00921413" w:rsidRPr="00723635" w:rsidRDefault="007505E7" w:rsidP="007E292A">
      <w:pPr>
        <w:pStyle w:val="xmsonormal"/>
        <w:numPr>
          <w:ilvl w:val="0"/>
          <w:numId w:val="2"/>
        </w:numPr>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xml:space="preserve">Having </w:t>
      </w:r>
      <w:r w:rsidR="00921413" w:rsidRPr="00723635">
        <w:rPr>
          <w:rFonts w:ascii="Arial" w:hAnsi="Arial" w:cs="Arial"/>
          <w:color w:val="201F1E"/>
          <w:bdr w:val="none" w:sz="0" w:space="0" w:color="auto" w:frame="1"/>
        </w:rPr>
        <w:t>the capacity</w:t>
      </w:r>
      <w:r w:rsidRPr="00723635">
        <w:rPr>
          <w:rFonts w:ascii="Arial" w:hAnsi="Arial" w:cs="Arial"/>
          <w:color w:val="201F1E"/>
          <w:bdr w:val="none" w:sz="0" w:space="0" w:color="auto" w:frame="1"/>
        </w:rPr>
        <w:t xml:space="preserve"> </w:t>
      </w:r>
      <w:r w:rsidR="00921413" w:rsidRPr="00723635">
        <w:rPr>
          <w:rFonts w:ascii="Arial" w:hAnsi="Arial" w:cs="Arial"/>
          <w:color w:val="201F1E"/>
          <w:bdr w:val="none" w:sz="0" w:space="0" w:color="auto" w:frame="1"/>
        </w:rPr>
        <w:t>to expand internationally</w:t>
      </w:r>
    </w:p>
    <w:p w14:paraId="2AE04509"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w:t>
      </w:r>
    </w:p>
    <w:p w14:paraId="78C546CE" w14:textId="37201674" w:rsidR="00921413" w:rsidRPr="00723635" w:rsidRDefault="00921413" w:rsidP="00921413">
      <w:pPr>
        <w:pStyle w:val="xmsonormal"/>
        <w:numPr>
          <w:ilvl w:val="0"/>
          <w:numId w:val="3"/>
        </w:numPr>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xml:space="preserve">Already having </w:t>
      </w:r>
      <w:r w:rsidR="007505E7" w:rsidRPr="00723635">
        <w:rPr>
          <w:rFonts w:ascii="Arial" w:hAnsi="Arial" w:cs="Arial"/>
          <w:color w:val="201F1E"/>
          <w:bdr w:val="none" w:sz="0" w:space="0" w:color="auto" w:frame="1"/>
        </w:rPr>
        <w:t xml:space="preserve">genuine </w:t>
      </w:r>
      <w:r w:rsidRPr="00723635">
        <w:rPr>
          <w:rFonts w:ascii="Arial" w:hAnsi="Arial" w:cs="Arial"/>
          <w:color w:val="201F1E"/>
          <w:bdr w:val="none" w:sz="0" w:space="0" w:color="auto" w:frame="1"/>
        </w:rPr>
        <w:t>Turnover</w:t>
      </w:r>
    </w:p>
    <w:p w14:paraId="433A3EB1" w14:textId="77777777" w:rsidR="00921413" w:rsidRPr="00723635" w:rsidRDefault="00921413" w:rsidP="00921413">
      <w:pPr>
        <w:pStyle w:val="xmsonormal"/>
        <w:shd w:val="clear" w:color="auto" w:fill="FFFFFF"/>
        <w:spacing w:before="0" w:beforeAutospacing="0" w:after="0" w:afterAutospacing="0"/>
        <w:ind w:left="720"/>
        <w:rPr>
          <w:rFonts w:ascii="Calibri" w:hAnsi="Calibri" w:cs="Calibri"/>
          <w:color w:val="201F1E"/>
        </w:rPr>
      </w:pPr>
      <w:r w:rsidRPr="00723635">
        <w:rPr>
          <w:rFonts w:ascii="Arial" w:hAnsi="Arial" w:cs="Arial"/>
          <w:color w:val="201F1E"/>
          <w:bdr w:val="none" w:sz="0" w:space="0" w:color="auto" w:frame="1"/>
        </w:rPr>
        <w:t> </w:t>
      </w:r>
    </w:p>
    <w:p w14:paraId="2C83D31C" w14:textId="77777777" w:rsidR="00921413" w:rsidRPr="00723635" w:rsidRDefault="00921413" w:rsidP="00921413">
      <w:pPr>
        <w:pStyle w:val="xmsonormal"/>
        <w:numPr>
          <w:ilvl w:val="0"/>
          <w:numId w:val="4"/>
        </w:numPr>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Technological Innovation</w:t>
      </w:r>
    </w:p>
    <w:p w14:paraId="5846A599"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w:t>
      </w:r>
    </w:p>
    <w:p w14:paraId="294BC2EA" w14:textId="77777777" w:rsidR="00921413" w:rsidRPr="00723635" w:rsidRDefault="00921413" w:rsidP="00921413">
      <w:pPr>
        <w:pStyle w:val="xmsonormal"/>
        <w:numPr>
          <w:ilvl w:val="0"/>
          <w:numId w:val="5"/>
        </w:numPr>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HQ outside France</w:t>
      </w:r>
    </w:p>
    <w:p w14:paraId="5A8146CD"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rPr>
      </w:pPr>
      <w:r w:rsidRPr="00723635">
        <w:rPr>
          <w:rFonts w:ascii="Arial" w:hAnsi="Arial" w:cs="Arial"/>
          <w:color w:val="201F1E"/>
          <w:bdr w:val="none" w:sz="0" w:space="0" w:color="auto" w:frame="1"/>
        </w:rPr>
        <w:t> </w:t>
      </w:r>
    </w:p>
    <w:p w14:paraId="2C85FE5D" w14:textId="77777777" w:rsidR="00921413" w:rsidRPr="00723635" w:rsidRDefault="00921413" w:rsidP="00921413">
      <w:pPr>
        <w:pStyle w:val="xmsonormal"/>
        <w:shd w:val="clear" w:color="auto" w:fill="FFFFFF"/>
        <w:spacing w:before="0" w:beforeAutospacing="0" w:after="0" w:afterAutospacing="0"/>
        <w:rPr>
          <w:rFonts w:ascii="Calibri" w:hAnsi="Calibri" w:cs="Calibri"/>
          <w:color w:val="201F1E"/>
          <w:lang w:val="fr-FR"/>
        </w:rPr>
      </w:pPr>
      <w:r w:rsidRPr="00723635">
        <w:rPr>
          <w:rFonts w:ascii="Arial" w:hAnsi="Arial" w:cs="Arial"/>
          <w:color w:val="201F1E"/>
          <w:bdr w:val="none" w:sz="0" w:space="0" w:color="auto" w:frame="1"/>
          <w:lang w:val="fr-FR"/>
        </w:rPr>
        <w:lastRenderedPageBreak/>
        <w:t>Pas spécialement de date de création précise mais </w:t>
      </w:r>
      <w:r w:rsidRPr="00723635">
        <w:rPr>
          <w:rFonts w:ascii="Arial" w:hAnsi="Arial" w:cs="Arial"/>
          <w:b/>
          <w:bCs/>
          <w:color w:val="201F1E"/>
          <w:bdr w:val="none" w:sz="0" w:space="0" w:color="auto" w:frame="1"/>
          <w:lang w:val="fr-FR"/>
        </w:rPr>
        <w:t>pas</w:t>
      </w:r>
      <w:r w:rsidRPr="00723635">
        <w:rPr>
          <w:rFonts w:ascii="Arial" w:hAnsi="Arial" w:cs="Arial"/>
          <w:color w:val="201F1E"/>
          <w:bdr w:val="none" w:sz="0" w:space="0" w:color="auto" w:frame="1"/>
          <w:lang w:val="fr-FR"/>
        </w:rPr>
        <w:t> par exemple : </w:t>
      </w:r>
      <w:r w:rsidRPr="00723635">
        <w:rPr>
          <w:rFonts w:ascii="Arial" w:hAnsi="Arial" w:cs="Arial"/>
          <w:i/>
          <w:iCs/>
          <w:color w:val="201F1E"/>
          <w:bdr w:val="none" w:sz="0" w:space="0" w:color="auto" w:frame="1"/>
          <w:lang w:val="fr-FR"/>
        </w:rPr>
        <w:t>une entreprise qui en 10 ans d’existence a seulement 4 ou 5 salariés dans la société et n’a jamais levé des fonds</w:t>
      </w:r>
      <w:r w:rsidRPr="00723635">
        <w:rPr>
          <w:rFonts w:ascii="Arial" w:hAnsi="Arial" w:cs="Arial"/>
          <w:color w:val="201F1E"/>
          <w:bdr w:val="none" w:sz="0" w:space="0" w:color="auto" w:frame="1"/>
          <w:lang w:val="fr-FR"/>
        </w:rPr>
        <w:t>. Cela ne nous rassure pas sur la capacité de la société  à se développer à l’international.</w:t>
      </w:r>
    </w:p>
    <w:p w14:paraId="5FD71384" w14:textId="77777777" w:rsidR="00921413" w:rsidRPr="00723635" w:rsidRDefault="00921413" w:rsidP="00921413">
      <w:pPr>
        <w:rPr>
          <w:b/>
          <w:bCs/>
          <w:color w:val="4472C4" w:themeColor="accent1"/>
          <w:sz w:val="24"/>
          <w:szCs w:val="24"/>
        </w:rPr>
      </w:pPr>
    </w:p>
    <w:p w14:paraId="310C4FCD" w14:textId="113EA1B6" w:rsidR="00921413" w:rsidRPr="00C04626" w:rsidRDefault="00921413" w:rsidP="00921413">
      <w:pPr>
        <w:rPr>
          <w:b/>
          <w:bCs/>
          <w:color w:val="4472C4" w:themeColor="accent1"/>
          <w:sz w:val="36"/>
          <w:szCs w:val="36"/>
          <w:lang w:val="en-GB"/>
        </w:rPr>
      </w:pPr>
      <w:r w:rsidRPr="00C04626">
        <w:rPr>
          <w:b/>
          <w:bCs/>
          <w:color w:val="4472C4" w:themeColor="accent1"/>
          <w:sz w:val="36"/>
          <w:szCs w:val="36"/>
          <w:lang w:val="en-GB"/>
        </w:rPr>
        <w:t xml:space="preserve">AI / Big data/Process automation </w:t>
      </w:r>
      <w:r>
        <w:rPr>
          <w:b/>
          <w:bCs/>
          <w:color w:val="4472C4" w:themeColor="accent1"/>
          <w:sz w:val="36"/>
          <w:szCs w:val="36"/>
          <w:lang w:val="en-GB"/>
        </w:rPr>
        <w:t>(11/02/2021)</w:t>
      </w:r>
    </w:p>
    <w:p w14:paraId="405E31FB" w14:textId="77B544E5" w:rsidR="00921413" w:rsidRPr="00723635" w:rsidRDefault="00921413" w:rsidP="00723635">
      <w:pPr>
        <w:jc w:val="both"/>
        <w:rPr>
          <w:rFonts w:ascii="Arial" w:hAnsi="Arial" w:cs="Arial"/>
          <w:sz w:val="24"/>
          <w:szCs w:val="24"/>
          <w:lang w:val="en-ZA"/>
        </w:rPr>
      </w:pPr>
      <w:r w:rsidRPr="00723635">
        <w:rPr>
          <w:rFonts w:ascii="Arial" w:hAnsi="Arial" w:cs="Arial"/>
          <w:sz w:val="24"/>
          <w:szCs w:val="24"/>
          <w:lang w:val="en-ZA"/>
        </w:rPr>
        <w:t xml:space="preserve">Deep learning, Machine learning, Natural language process, Big data, Predictive Analytics, Video analytics, Computer vision, Data visualization, AI,  Process automation, </w:t>
      </w:r>
      <w:r w:rsidR="00723635" w:rsidRPr="00723635">
        <w:rPr>
          <w:rFonts w:ascii="Arial" w:hAnsi="Arial" w:cs="Arial"/>
          <w:sz w:val="24"/>
          <w:szCs w:val="24"/>
          <w:lang w:val="en-ZA"/>
        </w:rPr>
        <w:t>Chatbot</w:t>
      </w:r>
    </w:p>
    <w:p w14:paraId="3EF68DDC" w14:textId="2538A16C" w:rsidR="00723635" w:rsidRPr="00723635" w:rsidRDefault="00723635" w:rsidP="00723635">
      <w:pPr>
        <w:pStyle w:val="ListParagraph"/>
        <w:numPr>
          <w:ilvl w:val="0"/>
          <w:numId w:val="6"/>
        </w:numPr>
        <w:jc w:val="both"/>
        <w:rPr>
          <w:rFonts w:ascii="Arial" w:hAnsi="Arial" w:cs="Arial"/>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26 January 2021</w:t>
      </w:r>
    </w:p>
    <w:p w14:paraId="7F1B5E80" w14:textId="58055EF7" w:rsidR="00785EF0" w:rsidRDefault="00785EF0">
      <w:pPr>
        <w:rPr>
          <w:lang w:val="en-GB"/>
        </w:rPr>
      </w:pPr>
    </w:p>
    <w:p w14:paraId="669D974E" w14:textId="77777777" w:rsidR="00921413" w:rsidRPr="00C04626" w:rsidRDefault="00921413" w:rsidP="00921413">
      <w:pPr>
        <w:rPr>
          <w:b/>
          <w:bCs/>
          <w:color w:val="4472C4" w:themeColor="accent1"/>
          <w:sz w:val="36"/>
          <w:szCs w:val="36"/>
          <w:lang w:val="en-GB"/>
        </w:rPr>
      </w:pPr>
      <w:r w:rsidRPr="00C04626">
        <w:rPr>
          <w:b/>
          <w:bCs/>
          <w:color w:val="4472C4" w:themeColor="accent1"/>
          <w:sz w:val="36"/>
          <w:szCs w:val="36"/>
          <w:lang w:val="en-GB"/>
        </w:rPr>
        <w:t>New mobility Solutions</w:t>
      </w:r>
      <w:r>
        <w:rPr>
          <w:b/>
          <w:bCs/>
          <w:color w:val="4472C4" w:themeColor="accent1"/>
          <w:sz w:val="36"/>
          <w:szCs w:val="36"/>
          <w:lang w:val="en-GB"/>
        </w:rPr>
        <w:t xml:space="preserve"> (11/03/2021)</w:t>
      </w:r>
    </w:p>
    <w:p w14:paraId="46C26DCB" w14:textId="424E892C" w:rsidR="00921413" w:rsidRPr="00723635" w:rsidRDefault="00921413" w:rsidP="00723635">
      <w:pPr>
        <w:jc w:val="both"/>
        <w:rPr>
          <w:rFonts w:ascii="Arial" w:hAnsi="Arial" w:cs="Arial"/>
          <w:sz w:val="24"/>
          <w:szCs w:val="24"/>
          <w:lang w:val="en-ZA"/>
        </w:rPr>
      </w:pPr>
      <w:r w:rsidRPr="00723635">
        <w:rPr>
          <w:rFonts w:ascii="Arial" w:hAnsi="Arial" w:cs="Arial"/>
          <w:sz w:val="24"/>
          <w:szCs w:val="24"/>
          <w:lang w:val="en-ZA"/>
        </w:rPr>
        <w:t xml:space="preserve">Urban mobility, 5G, new business model, Fleet management, traffic management, autonomous vehicles, V2V communication, carpooling, Mobility as a service, car sharing,  sustainable transportation, Electric Vehicles, Green Mobility, batteries </w:t>
      </w:r>
      <w:r w:rsidRPr="00723635">
        <w:rPr>
          <w:rFonts w:ascii="Arial" w:eastAsia="Times New Roman" w:hAnsi="Arial" w:cs="Arial"/>
          <w:sz w:val="24"/>
          <w:szCs w:val="24"/>
          <w:lang w:val="en-ZA" w:eastAsia="fr-FR"/>
        </w:rPr>
        <w:t>fleet management, micro</w:t>
      </w:r>
      <w:r w:rsidR="00723635">
        <w:rPr>
          <w:rFonts w:ascii="Arial" w:eastAsia="Times New Roman" w:hAnsi="Arial" w:cs="Arial"/>
          <w:sz w:val="24"/>
          <w:szCs w:val="24"/>
          <w:lang w:val="en-ZA" w:eastAsia="fr-FR"/>
        </w:rPr>
        <w:t>-</w:t>
      </w:r>
      <w:r w:rsidRPr="00723635">
        <w:rPr>
          <w:rFonts w:ascii="Arial" w:eastAsia="Times New Roman" w:hAnsi="Arial" w:cs="Arial"/>
          <w:sz w:val="24"/>
          <w:szCs w:val="24"/>
          <w:lang w:val="en-ZA" w:eastAsia="fr-FR"/>
        </w:rPr>
        <w:t>mobility</w:t>
      </w:r>
    </w:p>
    <w:p w14:paraId="616B6F16" w14:textId="6C66ECF4" w:rsidR="00723635" w:rsidRPr="00723635" w:rsidRDefault="00723635" w:rsidP="00723635">
      <w:pPr>
        <w:pStyle w:val="ListParagraph"/>
        <w:numPr>
          <w:ilvl w:val="0"/>
          <w:numId w:val="6"/>
        </w:numPr>
        <w:rPr>
          <w:rFonts w:ascii="Arial" w:hAnsi="Arial" w:cs="Arial"/>
          <w:b/>
          <w:bCs/>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23 February 2021</w:t>
      </w:r>
    </w:p>
    <w:p w14:paraId="5BE8A8D1" w14:textId="0EE899A8" w:rsidR="002538AD" w:rsidRPr="00921413" w:rsidRDefault="002538AD" w:rsidP="002538AD">
      <w:pPr>
        <w:rPr>
          <w:lang w:val="en-ZA"/>
        </w:rPr>
      </w:pPr>
    </w:p>
    <w:p w14:paraId="159E0605" w14:textId="77777777" w:rsidR="00921413" w:rsidRDefault="00921413" w:rsidP="00921413">
      <w:pPr>
        <w:rPr>
          <w:b/>
          <w:bCs/>
          <w:color w:val="4472C4" w:themeColor="accent1"/>
          <w:sz w:val="36"/>
          <w:szCs w:val="36"/>
          <w:lang w:val="en-GB"/>
        </w:rPr>
      </w:pPr>
      <w:r>
        <w:rPr>
          <w:b/>
          <w:bCs/>
          <w:color w:val="4472C4" w:themeColor="accent1"/>
          <w:sz w:val="36"/>
          <w:szCs w:val="36"/>
          <w:lang w:val="en-GB"/>
        </w:rPr>
        <w:t>Tomorrow’s supply chain (15/04/2021)</w:t>
      </w:r>
    </w:p>
    <w:p w14:paraId="6A59A423" w14:textId="77777777" w:rsidR="00921413" w:rsidRPr="00723635" w:rsidRDefault="00921413" w:rsidP="00723635">
      <w:pPr>
        <w:jc w:val="both"/>
        <w:rPr>
          <w:rFonts w:ascii="Arial" w:hAnsi="Arial" w:cs="Arial"/>
          <w:sz w:val="24"/>
          <w:szCs w:val="24"/>
          <w:lang w:val="en-GB"/>
        </w:rPr>
      </w:pPr>
      <w:r w:rsidRPr="00723635">
        <w:rPr>
          <w:rFonts w:ascii="Arial" w:hAnsi="Arial" w:cs="Arial"/>
          <w:sz w:val="24"/>
          <w:szCs w:val="24"/>
          <w:lang w:val="en-GB"/>
        </w:rPr>
        <w:t>Inventory Management, Ecommerce, Logistics, Last mile Delivery, Fleet management, Predictive Analytics, Track &amp; Trace, Drones, Freight Services, Crowd Shipping, One Demand Delivery, Autonomous Vehicles, Flow Optimization, Warehousing, Sensors &amp; Asset Tagging, Food supply chain, robotics,</w:t>
      </w:r>
    </w:p>
    <w:p w14:paraId="0BFAC702" w14:textId="77777777" w:rsidR="00921413" w:rsidRPr="00723635" w:rsidRDefault="00921413" w:rsidP="00723635">
      <w:pPr>
        <w:jc w:val="both"/>
        <w:rPr>
          <w:rFonts w:ascii="Arial" w:hAnsi="Arial" w:cs="Arial"/>
          <w:sz w:val="24"/>
          <w:szCs w:val="24"/>
          <w:lang w:val="en-GB"/>
        </w:rPr>
      </w:pPr>
      <w:proofErr w:type="spellStart"/>
      <w:r w:rsidRPr="00723635">
        <w:rPr>
          <w:rFonts w:ascii="Arial" w:hAnsi="Arial" w:cs="Arial"/>
          <w:sz w:val="24"/>
          <w:szCs w:val="24"/>
          <w:lang w:val="en-GB"/>
        </w:rPr>
        <w:t>Technos</w:t>
      </w:r>
      <w:proofErr w:type="spellEnd"/>
      <w:r w:rsidRPr="00723635">
        <w:rPr>
          <w:rFonts w:ascii="Arial" w:hAnsi="Arial" w:cs="Arial"/>
          <w:sz w:val="24"/>
          <w:szCs w:val="24"/>
          <w:lang w:val="en-GB"/>
        </w:rPr>
        <w:t xml:space="preserve"> transverses : AI, Cybersecurity, Blockchain, Big Data Analytics</w:t>
      </w:r>
    </w:p>
    <w:p w14:paraId="44609F78" w14:textId="303BE3BE" w:rsidR="00C04626" w:rsidRPr="00723635" w:rsidRDefault="00723635" w:rsidP="00723635">
      <w:pPr>
        <w:jc w:val="both"/>
        <w:rPr>
          <w:rFonts w:ascii="Arial" w:hAnsi="Arial" w:cs="Arial"/>
          <w:sz w:val="24"/>
          <w:szCs w:val="24"/>
          <w:lang w:val="en-GB"/>
        </w:rPr>
      </w:pPr>
      <w:hyperlink r:id="rId6" w:history="1">
        <w:r w:rsidR="00921413" w:rsidRPr="00723635">
          <w:rPr>
            <w:rStyle w:val="Hyperlink"/>
            <w:rFonts w:ascii="Arial" w:hAnsi="Arial" w:cs="Arial"/>
            <w:sz w:val="24"/>
            <w:szCs w:val="24"/>
            <w:lang w:val="en-GB"/>
          </w:rPr>
          <w:t>https://www.cbinsights.com/research/digitizing-supply-chain-logistics-market-map/</w:t>
        </w:r>
      </w:hyperlink>
      <w:r w:rsidR="00921413" w:rsidRPr="00723635">
        <w:rPr>
          <w:rFonts w:ascii="Arial" w:hAnsi="Arial" w:cs="Arial"/>
          <w:sz w:val="24"/>
          <w:szCs w:val="24"/>
          <w:lang w:val="en-GB"/>
        </w:rPr>
        <w:t xml:space="preserve"> </w:t>
      </w:r>
    </w:p>
    <w:p w14:paraId="719185AE" w14:textId="6911DC79" w:rsidR="00723635" w:rsidRPr="00723635" w:rsidRDefault="00723635" w:rsidP="00723635">
      <w:pPr>
        <w:pStyle w:val="ListParagraph"/>
        <w:numPr>
          <w:ilvl w:val="0"/>
          <w:numId w:val="6"/>
        </w:numPr>
        <w:jc w:val="both"/>
        <w:rPr>
          <w:rFonts w:ascii="Arial" w:hAnsi="Arial" w:cs="Arial"/>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30 March 2021</w:t>
      </w:r>
    </w:p>
    <w:p w14:paraId="049CAD18" w14:textId="77777777" w:rsidR="00921413" w:rsidRPr="00921413" w:rsidRDefault="00921413" w:rsidP="002538AD">
      <w:pPr>
        <w:rPr>
          <w:lang w:val="en-GB"/>
        </w:rPr>
      </w:pPr>
    </w:p>
    <w:p w14:paraId="3437C6C6" w14:textId="43A22137" w:rsidR="00C04626" w:rsidRPr="00C04626" w:rsidRDefault="00921413" w:rsidP="00C04626">
      <w:pPr>
        <w:rPr>
          <w:b/>
          <w:bCs/>
          <w:color w:val="4472C4" w:themeColor="accent1"/>
          <w:sz w:val="36"/>
          <w:szCs w:val="36"/>
          <w:lang w:val="en-GB"/>
        </w:rPr>
      </w:pPr>
      <w:r w:rsidRPr="00C04626">
        <w:rPr>
          <w:b/>
          <w:bCs/>
          <w:color w:val="4472C4" w:themeColor="accent1"/>
          <w:sz w:val="36"/>
          <w:szCs w:val="36"/>
          <w:lang w:val="en-GB"/>
        </w:rPr>
        <w:t>Autonomous</w:t>
      </w:r>
      <w:r w:rsidR="00C04626" w:rsidRPr="00C04626">
        <w:rPr>
          <w:b/>
          <w:bCs/>
          <w:color w:val="4472C4" w:themeColor="accent1"/>
          <w:sz w:val="36"/>
          <w:szCs w:val="36"/>
          <w:lang w:val="en-GB"/>
        </w:rPr>
        <w:t xml:space="preserve"> Things</w:t>
      </w:r>
      <w:r>
        <w:rPr>
          <w:b/>
          <w:bCs/>
          <w:color w:val="4472C4" w:themeColor="accent1"/>
          <w:sz w:val="36"/>
          <w:szCs w:val="36"/>
          <w:lang w:val="en-GB"/>
        </w:rPr>
        <w:t xml:space="preserve"> (27/05/2021)</w:t>
      </w:r>
    </w:p>
    <w:p w14:paraId="3A79811C" w14:textId="119E7184" w:rsidR="00C04626" w:rsidRPr="00723635" w:rsidRDefault="00C04626" w:rsidP="00723635">
      <w:pPr>
        <w:jc w:val="both"/>
        <w:rPr>
          <w:rFonts w:ascii="Arial" w:eastAsia="Times New Roman" w:hAnsi="Arial" w:cs="Arial"/>
          <w:sz w:val="24"/>
          <w:szCs w:val="24"/>
          <w:lang w:val="en-ZA" w:eastAsia="fr-FR"/>
        </w:rPr>
      </w:pPr>
      <w:r w:rsidRPr="00723635">
        <w:rPr>
          <w:rFonts w:ascii="Arial" w:hAnsi="Arial" w:cs="Arial"/>
          <w:sz w:val="24"/>
          <w:szCs w:val="24"/>
          <w:lang w:val="en-ZA"/>
        </w:rPr>
        <w:t>5G, Video analytics, drones, Robotics, Industrial IOT, Robotic process automation, Predictive maintenance, Data analytics, AI, Computer vision, Sensors, AR/VR/MR, Automation, Track &amp; Trace, Additive manufacturing, Digital Twin ,</w:t>
      </w:r>
      <w:r w:rsidRPr="00723635">
        <w:rPr>
          <w:rFonts w:ascii="Arial" w:eastAsia="Times New Roman" w:hAnsi="Arial" w:cs="Arial"/>
          <w:sz w:val="24"/>
          <w:szCs w:val="24"/>
          <w:lang w:val="en-ZA" w:eastAsia="fr-FR"/>
        </w:rPr>
        <w:t xml:space="preserve"> RPA, wearables</w:t>
      </w:r>
      <w:r w:rsidR="009029F8" w:rsidRPr="00723635">
        <w:rPr>
          <w:rFonts w:ascii="Arial" w:eastAsia="Times New Roman" w:hAnsi="Arial" w:cs="Arial"/>
          <w:sz w:val="24"/>
          <w:szCs w:val="24"/>
          <w:lang w:val="en-ZA" w:eastAsia="fr-FR"/>
        </w:rPr>
        <w:t>, industry 4.0</w:t>
      </w:r>
    </w:p>
    <w:p w14:paraId="325B252D" w14:textId="7211D480" w:rsidR="009029F8" w:rsidRPr="00723635" w:rsidRDefault="00D81FD7" w:rsidP="00723635">
      <w:pPr>
        <w:jc w:val="both"/>
        <w:rPr>
          <w:rFonts w:ascii="Arial" w:hAnsi="Arial" w:cs="Arial"/>
          <w:sz w:val="24"/>
          <w:szCs w:val="24"/>
          <w:lang w:val="en-GB"/>
        </w:rPr>
      </w:pPr>
      <w:proofErr w:type="spellStart"/>
      <w:r w:rsidRPr="00723635">
        <w:rPr>
          <w:rFonts w:ascii="Arial" w:hAnsi="Arial" w:cs="Arial"/>
          <w:sz w:val="24"/>
          <w:szCs w:val="24"/>
          <w:lang w:val="en-GB"/>
        </w:rPr>
        <w:t>Technos</w:t>
      </w:r>
      <w:proofErr w:type="spellEnd"/>
      <w:r w:rsidRPr="00723635">
        <w:rPr>
          <w:rFonts w:ascii="Arial" w:hAnsi="Arial" w:cs="Arial"/>
          <w:sz w:val="24"/>
          <w:szCs w:val="24"/>
          <w:lang w:val="en-GB"/>
        </w:rPr>
        <w:t xml:space="preserve"> transverses : </w:t>
      </w:r>
      <w:r w:rsidR="009029F8" w:rsidRPr="00723635">
        <w:rPr>
          <w:rFonts w:ascii="Arial" w:hAnsi="Arial" w:cs="Arial"/>
          <w:sz w:val="24"/>
          <w:szCs w:val="24"/>
          <w:lang w:val="en-GB"/>
        </w:rPr>
        <w:t>AI, Cybersecurity, Blockchain, Big Data Analytics</w:t>
      </w:r>
    </w:p>
    <w:p w14:paraId="76C24EE8" w14:textId="2F5C1FF9" w:rsidR="00723635" w:rsidRPr="00723635" w:rsidRDefault="00723635" w:rsidP="00723635">
      <w:pPr>
        <w:pStyle w:val="ListParagraph"/>
        <w:numPr>
          <w:ilvl w:val="0"/>
          <w:numId w:val="6"/>
        </w:numPr>
        <w:jc w:val="both"/>
        <w:rPr>
          <w:rFonts w:ascii="Arial" w:hAnsi="Arial" w:cs="Arial"/>
          <w:b/>
          <w:bCs/>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10 May 2021</w:t>
      </w:r>
    </w:p>
    <w:p w14:paraId="310EB666" w14:textId="2B5792DB" w:rsidR="00C04626" w:rsidRDefault="00C04626" w:rsidP="002538AD">
      <w:pPr>
        <w:rPr>
          <w:lang w:val="en-GB"/>
        </w:rPr>
      </w:pPr>
    </w:p>
    <w:p w14:paraId="44B3EF46" w14:textId="77777777" w:rsidR="00723635" w:rsidRDefault="00723635" w:rsidP="00C04626">
      <w:pPr>
        <w:rPr>
          <w:b/>
          <w:bCs/>
          <w:color w:val="4472C4" w:themeColor="accent1"/>
          <w:sz w:val="36"/>
          <w:szCs w:val="36"/>
          <w:lang w:val="en-GB"/>
        </w:rPr>
      </w:pPr>
    </w:p>
    <w:p w14:paraId="4DF97566" w14:textId="182E565D" w:rsidR="00C04626" w:rsidRPr="00C04626" w:rsidRDefault="00C04626" w:rsidP="00C04626">
      <w:pPr>
        <w:rPr>
          <w:b/>
          <w:bCs/>
          <w:color w:val="4472C4" w:themeColor="accent1"/>
          <w:sz w:val="36"/>
          <w:szCs w:val="36"/>
          <w:lang w:val="en-GB"/>
        </w:rPr>
      </w:pPr>
      <w:r w:rsidRPr="00C04626">
        <w:rPr>
          <w:b/>
          <w:bCs/>
          <w:color w:val="4472C4" w:themeColor="accent1"/>
          <w:sz w:val="36"/>
          <w:szCs w:val="36"/>
          <w:lang w:val="en-GB"/>
        </w:rPr>
        <w:lastRenderedPageBreak/>
        <w:t>The Future of Work</w:t>
      </w:r>
      <w:r w:rsidR="00921413">
        <w:rPr>
          <w:b/>
          <w:bCs/>
          <w:color w:val="4472C4" w:themeColor="accent1"/>
          <w:sz w:val="36"/>
          <w:szCs w:val="36"/>
          <w:lang w:val="en-GB"/>
        </w:rPr>
        <w:t xml:space="preserve"> (22/06/2021)</w:t>
      </w:r>
    </w:p>
    <w:p w14:paraId="0E8E0930" w14:textId="128DAA9E" w:rsidR="00C04626" w:rsidRPr="00723635" w:rsidRDefault="00C04626" w:rsidP="00723635">
      <w:pPr>
        <w:jc w:val="both"/>
        <w:rPr>
          <w:rFonts w:ascii="Arial" w:hAnsi="Arial" w:cs="Arial"/>
          <w:sz w:val="24"/>
          <w:szCs w:val="24"/>
          <w:lang w:val="en-ZA"/>
        </w:rPr>
      </w:pPr>
      <w:r w:rsidRPr="00723635">
        <w:rPr>
          <w:rFonts w:ascii="Arial" w:hAnsi="Arial" w:cs="Arial"/>
          <w:sz w:val="24"/>
          <w:szCs w:val="24"/>
          <w:lang w:val="en-ZA"/>
        </w:rPr>
        <w:t xml:space="preserve">Recruitment, </w:t>
      </w:r>
      <w:r w:rsidR="009029F8" w:rsidRPr="00723635">
        <w:rPr>
          <w:rFonts w:ascii="Arial" w:hAnsi="Arial" w:cs="Arial"/>
          <w:sz w:val="24"/>
          <w:szCs w:val="24"/>
          <w:lang w:val="en-ZA"/>
        </w:rPr>
        <w:t xml:space="preserve">Collaborative Work, Human </w:t>
      </w:r>
      <w:proofErr w:type="spellStart"/>
      <w:r w:rsidR="009029F8" w:rsidRPr="00723635">
        <w:rPr>
          <w:rFonts w:ascii="Arial" w:hAnsi="Arial" w:cs="Arial"/>
          <w:sz w:val="24"/>
          <w:szCs w:val="24"/>
          <w:lang w:val="en-ZA"/>
        </w:rPr>
        <w:t>ressource</w:t>
      </w:r>
      <w:proofErr w:type="spellEnd"/>
      <w:r w:rsidR="009029F8" w:rsidRPr="00723635">
        <w:rPr>
          <w:rFonts w:ascii="Arial" w:hAnsi="Arial" w:cs="Arial"/>
          <w:sz w:val="24"/>
          <w:szCs w:val="24"/>
          <w:lang w:val="en-ZA"/>
        </w:rPr>
        <w:t xml:space="preserve"> management, Connections, Knowledge, Formations, Employee engagement, Green &amp;process </w:t>
      </w:r>
      <w:r w:rsidR="00723635">
        <w:rPr>
          <w:rFonts w:ascii="Arial" w:hAnsi="Arial" w:cs="Arial"/>
          <w:sz w:val="24"/>
          <w:szCs w:val="24"/>
          <w:lang w:val="en-ZA"/>
        </w:rPr>
        <w:t>A</w:t>
      </w:r>
      <w:r w:rsidR="009029F8" w:rsidRPr="00723635">
        <w:rPr>
          <w:rFonts w:ascii="Arial" w:hAnsi="Arial" w:cs="Arial"/>
          <w:sz w:val="24"/>
          <w:szCs w:val="24"/>
          <w:lang w:val="en-ZA"/>
        </w:rPr>
        <w:t>utomation,</w:t>
      </w:r>
      <w:r w:rsidR="00723635">
        <w:rPr>
          <w:rFonts w:ascii="Arial" w:hAnsi="Arial" w:cs="Arial"/>
          <w:sz w:val="24"/>
          <w:szCs w:val="24"/>
          <w:lang w:val="en-ZA"/>
        </w:rPr>
        <w:t xml:space="preserve"> </w:t>
      </w:r>
      <w:r w:rsidR="009029F8" w:rsidRPr="00723635">
        <w:rPr>
          <w:rFonts w:ascii="Arial" w:hAnsi="Arial" w:cs="Arial"/>
          <w:sz w:val="24"/>
          <w:szCs w:val="24"/>
          <w:lang w:val="en-ZA"/>
        </w:rPr>
        <w:t xml:space="preserve">Sustainable IT, </w:t>
      </w:r>
      <w:r w:rsidRPr="00723635">
        <w:rPr>
          <w:rFonts w:ascii="Arial" w:hAnsi="Arial" w:cs="Arial"/>
          <w:sz w:val="24"/>
          <w:szCs w:val="24"/>
          <w:lang w:val="en-ZA"/>
        </w:rPr>
        <w:t>Flexibility, Well-being</w:t>
      </w:r>
      <w:r w:rsidR="009029F8" w:rsidRPr="00723635">
        <w:rPr>
          <w:rFonts w:ascii="Arial" w:hAnsi="Arial" w:cs="Arial"/>
          <w:sz w:val="24"/>
          <w:szCs w:val="24"/>
          <w:lang w:val="en-ZA"/>
        </w:rPr>
        <w:t>, Performance management, Workflow management, Culture &amp; productivity</w:t>
      </w:r>
    </w:p>
    <w:p w14:paraId="74E0FBF9" w14:textId="2801DE3B" w:rsidR="00C04626" w:rsidRPr="00723635" w:rsidRDefault="00D81FD7" w:rsidP="00723635">
      <w:pPr>
        <w:jc w:val="both"/>
        <w:rPr>
          <w:rFonts w:ascii="Arial" w:hAnsi="Arial" w:cs="Arial"/>
          <w:sz w:val="24"/>
          <w:szCs w:val="24"/>
          <w:lang w:val="en-ZA"/>
        </w:rPr>
      </w:pPr>
      <w:proofErr w:type="spellStart"/>
      <w:r w:rsidRPr="00723635">
        <w:rPr>
          <w:rFonts w:ascii="Arial" w:hAnsi="Arial" w:cs="Arial"/>
          <w:sz w:val="24"/>
          <w:szCs w:val="24"/>
          <w:lang w:val="en-GB"/>
        </w:rPr>
        <w:t>Technos</w:t>
      </w:r>
      <w:proofErr w:type="spellEnd"/>
      <w:r w:rsidRPr="00723635">
        <w:rPr>
          <w:rFonts w:ascii="Arial" w:hAnsi="Arial" w:cs="Arial"/>
          <w:sz w:val="24"/>
          <w:szCs w:val="24"/>
          <w:lang w:val="en-GB"/>
        </w:rPr>
        <w:t xml:space="preserve"> transverses : </w:t>
      </w:r>
      <w:r w:rsidR="009029F8" w:rsidRPr="00723635">
        <w:rPr>
          <w:rFonts w:ascii="Arial" w:hAnsi="Arial" w:cs="Arial"/>
          <w:sz w:val="24"/>
          <w:szCs w:val="24"/>
          <w:lang w:val="en-ZA"/>
        </w:rPr>
        <w:t>Cybersecurity, Blockchain</w:t>
      </w:r>
    </w:p>
    <w:p w14:paraId="175A0D4D" w14:textId="051F78EE" w:rsidR="00723635" w:rsidRPr="00723635" w:rsidRDefault="00723635" w:rsidP="00723635">
      <w:pPr>
        <w:pStyle w:val="ListParagraph"/>
        <w:numPr>
          <w:ilvl w:val="0"/>
          <w:numId w:val="6"/>
        </w:numPr>
        <w:jc w:val="both"/>
        <w:rPr>
          <w:rFonts w:ascii="Arial" w:hAnsi="Arial" w:cs="Arial"/>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07 June 2021</w:t>
      </w:r>
    </w:p>
    <w:p w14:paraId="6AB734BA" w14:textId="116EC5B9" w:rsidR="00921413" w:rsidRPr="00723635" w:rsidRDefault="00921413" w:rsidP="00723635">
      <w:pPr>
        <w:jc w:val="both"/>
        <w:rPr>
          <w:rFonts w:ascii="Arial" w:hAnsi="Arial" w:cs="Arial"/>
          <w:sz w:val="24"/>
          <w:szCs w:val="24"/>
          <w:lang w:val="en-ZA"/>
        </w:rPr>
      </w:pPr>
    </w:p>
    <w:p w14:paraId="0B217C6A" w14:textId="77777777" w:rsidR="00921413" w:rsidRDefault="00921413" w:rsidP="00921413">
      <w:pPr>
        <w:rPr>
          <w:b/>
          <w:bCs/>
          <w:color w:val="4472C4" w:themeColor="accent1"/>
          <w:sz w:val="36"/>
          <w:szCs w:val="36"/>
          <w:lang w:val="en-GB"/>
        </w:rPr>
      </w:pPr>
      <w:r>
        <w:rPr>
          <w:b/>
          <w:bCs/>
          <w:color w:val="4472C4" w:themeColor="accent1"/>
          <w:sz w:val="36"/>
          <w:szCs w:val="36"/>
          <w:lang w:val="en-GB"/>
        </w:rPr>
        <w:t>Digital Health (08/07/2021)</w:t>
      </w:r>
    </w:p>
    <w:p w14:paraId="1EAEB744" w14:textId="77777777" w:rsidR="00921413" w:rsidRPr="00723635" w:rsidRDefault="00921413" w:rsidP="00723635">
      <w:pPr>
        <w:jc w:val="both"/>
        <w:rPr>
          <w:rFonts w:ascii="Arial" w:hAnsi="Arial" w:cs="Arial"/>
          <w:sz w:val="24"/>
          <w:szCs w:val="24"/>
          <w:lang w:val="en-GB"/>
        </w:rPr>
      </w:pPr>
      <w:r w:rsidRPr="00723635">
        <w:rPr>
          <w:rFonts w:ascii="Arial" w:hAnsi="Arial" w:cs="Arial"/>
          <w:sz w:val="24"/>
          <w:szCs w:val="24"/>
          <w:lang w:val="en-GB"/>
        </w:rPr>
        <w:t xml:space="preserve">Medical big data, Mobile fitness / Health apps, Telehealth, IOT Health and Wellness, population health management, remote monitoring, patient engagement, disease management and therapeutics, screening and diagnostics, drug discovery, virtual care delivery, pharma supply chain, clinical intelligence and enablement, HER/EMR, </w:t>
      </w:r>
    </w:p>
    <w:p w14:paraId="2FB96D7E" w14:textId="77777777" w:rsidR="00921413" w:rsidRPr="00723635" w:rsidRDefault="00921413" w:rsidP="00921413">
      <w:pPr>
        <w:rPr>
          <w:rFonts w:ascii="Arial" w:hAnsi="Arial" w:cs="Arial"/>
          <w:sz w:val="24"/>
          <w:szCs w:val="24"/>
          <w:lang w:val="en-GB"/>
        </w:rPr>
      </w:pPr>
      <w:r w:rsidRPr="00723635">
        <w:rPr>
          <w:rFonts w:ascii="Arial" w:hAnsi="Arial" w:cs="Arial"/>
          <w:sz w:val="24"/>
          <w:szCs w:val="24"/>
          <w:lang w:val="en-GB"/>
        </w:rPr>
        <w:t>Cybersecurity, 5G, Blockchain, Machine learning, AI, Big Data</w:t>
      </w:r>
    </w:p>
    <w:p w14:paraId="77AA40AE" w14:textId="77777777" w:rsidR="00921413" w:rsidRPr="00723635" w:rsidRDefault="00723635" w:rsidP="00921413">
      <w:pPr>
        <w:rPr>
          <w:rFonts w:ascii="Arial" w:hAnsi="Arial" w:cs="Arial"/>
          <w:sz w:val="24"/>
          <w:szCs w:val="24"/>
          <w:lang w:val="en-GB"/>
        </w:rPr>
      </w:pPr>
      <w:hyperlink r:id="rId7" w:history="1">
        <w:r w:rsidR="00921413" w:rsidRPr="00723635">
          <w:rPr>
            <w:rStyle w:val="Hyperlink"/>
            <w:rFonts w:ascii="Arial" w:hAnsi="Arial" w:cs="Arial"/>
            <w:sz w:val="24"/>
            <w:szCs w:val="24"/>
            <w:lang w:val="en-GB"/>
          </w:rPr>
          <w:t>https://cbi-research-portal-uploads.s3.amazonaws.com/2020/08/11104238/Digital-Health-150-map-081120.png</w:t>
        </w:r>
      </w:hyperlink>
      <w:r w:rsidR="00921413" w:rsidRPr="00723635">
        <w:rPr>
          <w:rFonts w:ascii="Arial" w:hAnsi="Arial" w:cs="Arial"/>
          <w:sz w:val="24"/>
          <w:szCs w:val="24"/>
          <w:lang w:val="en-GB"/>
        </w:rPr>
        <w:t xml:space="preserve"> </w:t>
      </w:r>
    </w:p>
    <w:p w14:paraId="59803F1B" w14:textId="77777777" w:rsidR="00921413" w:rsidRPr="00723635" w:rsidRDefault="00723635" w:rsidP="00921413">
      <w:pPr>
        <w:rPr>
          <w:rFonts w:ascii="Arial" w:hAnsi="Arial" w:cs="Arial"/>
          <w:sz w:val="24"/>
          <w:szCs w:val="24"/>
          <w:lang w:val="en-GB"/>
        </w:rPr>
      </w:pPr>
      <w:hyperlink r:id="rId8" w:history="1">
        <w:r w:rsidR="00921413" w:rsidRPr="00723635">
          <w:rPr>
            <w:rStyle w:val="Hyperlink"/>
            <w:rFonts w:ascii="Arial" w:hAnsi="Arial" w:cs="Arial"/>
            <w:sz w:val="24"/>
            <w:szCs w:val="24"/>
            <w:lang w:val="en-GB"/>
          </w:rPr>
          <w:t>https://weobservatory.com/2015/05/18/a-snapshot-of-the-digital-health-landscape/</w:t>
        </w:r>
      </w:hyperlink>
      <w:r w:rsidR="00921413" w:rsidRPr="00723635">
        <w:rPr>
          <w:rFonts w:ascii="Arial" w:hAnsi="Arial" w:cs="Arial"/>
          <w:sz w:val="24"/>
          <w:szCs w:val="24"/>
          <w:lang w:val="en-GB"/>
        </w:rPr>
        <w:t xml:space="preserve"> </w:t>
      </w:r>
    </w:p>
    <w:p w14:paraId="74BCEF8D" w14:textId="797DC523" w:rsidR="00723635" w:rsidRPr="00723635" w:rsidRDefault="00723635" w:rsidP="00723635">
      <w:pPr>
        <w:pStyle w:val="ListParagraph"/>
        <w:numPr>
          <w:ilvl w:val="0"/>
          <w:numId w:val="6"/>
        </w:numPr>
        <w:rPr>
          <w:rFonts w:ascii="Arial" w:hAnsi="Arial" w:cs="Arial"/>
          <w:b/>
          <w:bCs/>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22 June 2021</w:t>
      </w:r>
    </w:p>
    <w:p w14:paraId="59A9A19E" w14:textId="4BA076A1" w:rsidR="00C04626" w:rsidRDefault="00C04626" w:rsidP="002538AD">
      <w:pPr>
        <w:rPr>
          <w:lang w:val="en-GB"/>
        </w:rPr>
      </w:pPr>
    </w:p>
    <w:p w14:paraId="0393D115" w14:textId="77777777" w:rsidR="00921413" w:rsidRPr="00785EF0" w:rsidRDefault="00921413" w:rsidP="00921413">
      <w:pPr>
        <w:rPr>
          <w:b/>
          <w:bCs/>
          <w:color w:val="4472C4" w:themeColor="accent1"/>
          <w:sz w:val="36"/>
          <w:szCs w:val="36"/>
          <w:lang w:val="en-GB"/>
        </w:rPr>
      </w:pPr>
      <w:r w:rsidRPr="00785EF0">
        <w:rPr>
          <w:b/>
          <w:bCs/>
          <w:color w:val="4472C4" w:themeColor="accent1"/>
          <w:sz w:val="36"/>
          <w:szCs w:val="36"/>
          <w:lang w:val="en-GB"/>
        </w:rPr>
        <w:t>Circular Economy</w:t>
      </w:r>
      <w:r>
        <w:rPr>
          <w:b/>
          <w:bCs/>
          <w:color w:val="4472C4" w:themeColor="accent1"/>
          <w:sz w:val="36"/>
          <w:szCs w:val="36"/>
          <w:lang w:val="en-GB"/>
        </w:rPr>
        <w:t xml:space="preserve"> (12/10/2021)</w:t>
      </w:r>
    </w:p>
    <w:p w14:paraId="58C8C0EF" w14:textId="77777777" w:rsidR="00921413" w:rsidRPr="00723635" w:rsidRDefault="00921413" w:rsidP="00723635">
      <w:pPr>
        <w:jc w:val="both"/>
        <w:rPr>
          <w:rFonts w:ascii="Arial" w:hAnsi="Arial" w:cs="Arial"/>
          <w:sz w:val="24"/>
          <w:szCs w:val="24"/>
          <w:lang w:val="en-GB"/>
        </w:rPr>
      </w:pPr>
      <w:r w:rsidRPr="00723635">
        <w:rPr>
          <w:rFonts w:ascii="Arial" w:hAnsi="Arial" w:cs="Arial"/>
          <w:sz w:val="24"/>
          <w:szCs w:val="24"/>
          <w:lang w:val="en-GB"/>
        </w:rPr>
        <w:t>Upcycling, Decarbonation, New plastic economy, Raw Material Management, Sustainable Materials, Waste as a Resource, Product Life Extension, Additive manufacturing, Bio-based material, Biodegradable materials, Biomimicry, Closed-loop recycling, Cradle-to-Cradle, Digitization, Green chemistry / Green engineering, Just-in-time manufacturing, Open loop recycling, Reverse logistics</w:t>
      </w:r>
    </w:p>
    <w:p w14:paraId="289E7468" w14:textId="77777777" w:rsidR="00921413" w:rsidRPr="00723635" w:rsidRDefault="00723635" w:rsidP="00723635">
      <w:pPr>
        <w:jc w:val="both"/>
        <w:rPr>
          <w:rFonts w:ascii="Arial" w:hAnsi="Arial" w:cs="Arial"/>
          <w:sz w:val="24"/>
          <w:szCs w:val="24"/>
          <w:lang w:val="en-GB"/>
        </w:rPr>
      </w:pPr>
      <w:hyperlink r:id="rId9" w:history="1">
        <w:r w:rsidR="00921413" w:rsidRPr="00723635">
          <w:rPr>
            <w:rStyle w:val="Hyperlink"/>
            <w:rFonts w:ascii="Arial" w:hAnsi="Arial" w:cs="Arial"/>
            <w:sz w:val="24"/>
            <w:szCs w:val="24"/>
            <w:lang w:val="en-GB"/>
          </w:rPr>
          <w:t>https://www.inmotionventures.com/the-circular-economy/</w:t>
        </w:r>
      </w:hyperlink>
    </w:p>
    <w:p w14:paraId="23089B14" w14:textId="77777777" w:rsidR="00921413" w:rsidRPr="00723635" w:rsidRDefault="00723635" w:rsidP="00723635">
      <w:pPr>
        <w:jc w:val="both"/>
        <w:rPr>
          <w:rFonts w:ascii="Arial" w:hAnsi="Arial" w:cs="Arial"/>
          <w:sz w:val="24"/>
          <w:szCs w:val="24"/>
          <w:lang w:val="nl-BE"/>
        </w:rPr>
      </w:pPr>
      <w:hyperlink r:id="rId10" w:history="1">
        <w:r w:rsidR="00921413" w:rsidRPr="00723635">
          <w:rPr>
            <w:rStyle w:val="Hyperlink"/>
            <w:rFonts w:ascii="Arial" w:hAnsi="Arial" w:cs="Arial"/>
            <w:sz w:val="24"/>
            <w:szCs w:val="24"/>
            <w:lang w:val="nl-BE"/>
          </w:rPr>
          <w:t>https://www.ceguide.org/Glossary</w:t>
        </w:r>
      </w:hyperlink>
      <w:r w:rsidR="00921413" w:rsidRPr="00723635">
        <w:rPr>
          <w:rFonts w:ascii="Arial" w:hAnsi="Arial" w:cs="Arial"/>
          <w:sz w:val="24"/>
          <w:szCs w:val="24"/>
          <w:lang w:val="nl-BE"/>
        </w:rPr>
        <w:t xml:space="preserve"> </w:t>
      </w:r>
    </w:p>
    <w:p w14:paraId="0F3EF75A" w14:textId="041F645B" w:rsidR="00723635" w:rsidRPr="00723635" w:rsidRDefault="00723635" w:rsidP="00723635">
      <w:pPr>
        <w:pStyle w:val="ListParagraph"/>
        <w:numPr>
          <w:ilvl w:val="0"/>
          <w:numId w:val="6"/>
        </w:numPr>
        <w:jc w:val="both"/>
        <w:rPr>
          <w:rFonts w:ascii="Arial" w:hAnsi="Arial" w:cs="Arial"/>
          <w:b/>
          <w:bCs/>
          <w:sz w:val="24"/>
          <w:szCs w:val="24"/>
          <w:lang w:val="en-GB"/>
        </w:rPr>
      </w:pPr>
      <w:r w:rsidRPr="00723635">
        <w:rPr>
          <w:rFonts w:ascii="Arial" w:hAnsi="Arial" w:cs="Arial"/>
          <w:sz w:val="24"/>
          <w:szCs w:val="24"/>
          <w:lang w:val="en-GB"/>
        </w:rPr>
        <w:t>Deadline to register</w:t>
      </w:r>
      <w:r w:rsidRPr="00723635">
        <w:rPr>
          <w:rFonts w:ascii="Arial" w:hAnsi="Arial" w:cs="Arial"/>
          <w:b/>
          <w:bCs/>
          <w:sz w:val="24"/>
          <w:szCs w:val="24"/>
          <w:lang w:val="en-GB"/>
        </w:rPr>
        <w:t xml:space="preserve">: </w:t>
      </w:r>
      <w:r w:rsidRPr="00723635">
        <w:rPr>
          <w:rFonts w:ascii="Arial" w:hAnsi="Arial" w:cs="Arial"/>
          <w:b/>
          <w:bCs/>
          <w:sz w:val="24"/>
          <w:szCs w:val="24"/>
          <w:lang w:val="en-GB"/>
        </w:rPr>
        <w:t>27 September 2021</w:t>
      </w:r>
    </w:p>
    <w:p w14:paraId="48878485" w14:textId="77777777" w:rsidR="00921413" w:rsidRDefault="00921413" w:rsidP="00921413">
      <w:pPr>
        <w:rPr>
          <w:lang w:val="nl-BE"/>
        </w:rPr>
      </w:pPr>
    </w:p>
    <w:p w14:paraId="56F1F0E9" w14:textId="1C321620" w:rsidR="00921413" w:rsidRPr="00921413" w:rsidRDefault="00921413" w:rsidP="00921413">
      <w:pPr>
        <w:rPr>
          <w:b/>
          <w:bCs/>
          <w:color w:val="4472C4" w:themeColor="accent1"/>
          <w:sz w:val="36"/>
          <w:szCs w:val="36"/>
          <w:lang w:val="nl-BE"/>
        </w:rPr>
      </w:pPr>
      <w:r w:rsidRPr="00921413">
        <w:rPr>
          <w:b/>
          <w:bCs/>
          <w:color w:val="4472C4" w:themeColor="accent1"/>
          <w:sz w:val="36"/>
          <w:szCs w:val="36"/>
          <w:lang w:val="nl-BE"/>
        </w:rPr>
        <w:t>Smart Energy (23/11/2021)</w:t>
      </w:r>
    </w:p>
    <w:p w14:paraId="1AB3F2B0" w14:textId="77777777" w:rsidR="00921413" w:rsidRPr="00723635" w:rsidRDefault="00921413" w:rsidP="00723635">
      <w:pPr>
        <w:jc w:val="both"/>
        <w:rPr>
          <w:rFonts w:ascii="Arial" w:hAnsi="Arial" w:cs="Arial"/>
          <w:sz w:val="24"/>
          <w:szCs w:val="24"/>
          <w:lang w:val="en-GB"/>
        </w:rPr>
      </w:pPr>
      <w:r w:rsidRPr="00723635">
        <w:rPr>
          <w:rFonts w:ascii="Arial" w:hAnsi="Arial" w:cs="Arial"/>
          <w:sz w:val="24"/>
          <w:szCs w:val="24"/>
          <w:lang w:val="en-GB"/>
        </w:rPr>
        <w:t xml:space="preserve">Energy Efficiency, Renewable energy, Energy storage, New Energies, Hydrogen, Energy Management System, Smart Grid, </w:t>
      </w:r>
      <w:proofErr w:type="spellStart"/>
      <w:r w:rsidRPr="00723635">
        <w:rPr>
          <w:rFonts w:ascii="Arial" w:hAnsi="Arial" w:cs="Arial"/>
          <w:sz w:val="24"/>
          <w:szCs w:val="24"/>
          <w:lang w:val="en-GB"/>
        </w:rPr>
        <w:t>MicroGrid</w:t>
      </w:r>
      <w:proofErr w:type="spellEnd"/>
      <w:r w:rsidRPr="00723635">
        <w:rPr>
          <w:rFonts w:ascii="Arial" w:hAnsi="Arial" w:cs="Arial"/>
          <w:sz w:val="24"/>
          <w:szCs w:val="24"/>
          <w:lang w:val="en-GB"/>
        </w:rPr>
        <w:t>, Energy Sensors, Energy Monitoring, Energy Demand Management</w:t>
      </w:r>
    </w:p>
    <w:p w14:paraId="04720DD4" w14:textId="77777777" w:rsidR="00921413" w:rsidRPr="00723635" w:rsidRDefault="00921413" w:rsidP="00723635">
      <w:pPr>
        <w:jc w:val="both"/>
        <w:rPr>
          <w:rFonts w:ascii="Arial" w:hAnsi="Arial" w:cs="Arial"/>
          <w:sz w:val="24"/>
          <w:szCs w:val="24"/>
          <w:lang w:val="en-GB"/>
        </w:rPr>
      </w:pPr>
      <w:proofErr w:type="spellStart"/>
      <w:r w:rsidRPr="00723635">
        <w:rPr>
          <w:rFonts w:ascii="Arial" w:hAnsi="Arial" w:cs="Arial"/>
          <w:sz w:val="24"/>
          <w:szCs w:val="24"/>
          <w:lang w:val="en-GB"/>
        </w:rPr>
        <w:t>Technos</w:t>
      </w:r>
      <w:proofErr w:type="spellEnd"/>
      <w:r w:rsidRPr="00723635">
        <w:rPr>
          <w:rFonts w:ascii="Arial" w:hAnsi="Arial" w:cs="Arial"/>
          <w:sz w:val="24"/>
          <w:szCs w:val="24"/>
          <w:lang w:val="en-GB"/>
        </w:rPr>
        <w:t xml:space="preserve"> transverses : AI, Cybersecurity, Blockchain, Big Data Analytics</w:t>
      </w:r>
    </w:p>
    <w:p w14:paraId="61E47C9E" w14:textId="4CD56512" w:rsidR="00921413" w:rsidRPr="00723635" w:rsidRDefault="00723635" w:rsidP="00723635">
      <w:pPr>
        <w:pStyle w:val="ListParagraph"/>
        <w:numPr>
          <w:ilvl w:val="0"/>
          <w:numId w:val="6"/>
        </w:numPr>
        <w:jc w:val="both"/>
        <w:rPr>
          <w:rFonts w:ascii="Arial" w:hAnsi="Arial" w:cs="Arial"/>
          <w:b/>
          <w:bCs/>
          <w:sz w:val="24"/>
          <w:szCs w:val="24"/>
          <w:lang w:val="en-GB"/>
        </w:rPr>
      </w:pPr>
      <w:r w:rsidRPr="00723635">
        <w:rPr>
          <w:rFonts w:ascii="Arial" w:hAnsi="Arial" w:cs="Arial"/>
          <w:sz w:val="24"/>
          <w:szCs w:val="24"/>
          <w:lang w:val="en-GB"/>
        </w:rPr>
        <w:t xml:space="preserve">Deadline to register: </w:t>
      </w:r>
      <w:r w:rsidRPr="00723635">
        <w:rPr>
          <w:rFonts w:ascii="Arial" w:hAnsi="Arial" w:cs="Arial"/>
          <w:b/>
          <w:bCs/>
          <w:sz w:val="24"/>
          <w:szCs w:val="24"/>
          <w:lang w:val="en-GB"/>
        </w:rPr>
        <w:t>05 November 2021</w:t>
      </w:r>
      <w:bookmarkStart w:id="0" w:name="_GoBack"/>
      <w:bookmarkEnd w:id="0"/>
    </w:p>
    <w:sectPr w:rsidR="00921413" w:rsidRPr="0072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6265"/>
    <w:multiLevelType w:val="multilevel"/>
    <w:tmpl w:val="045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21E57"/>
    <w:multiLevelType w:val="multilevel"/>
    <w:tmpl w:val="6A4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825A9"/>
    <w:multiLevelType w:val="hybridMultilevel"/>
    <w:tmpl w:val="37F41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271DD0"/>
    <w:multiLevelType w:val="multilevel"/>
    <w:tmpl w:val="DD8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57990"/>
    <w:multiLevelType w:val="hybridMultilevel"/>
    <w:tmpl w:val="46CC54A0"/>
    <w:lvl w:ilvl="0" w:tplc="2A4AC97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157553"/>
    <w:multiLevelType w:val="multilevel"/>
    <w:tmpl w:val="8BA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DF"/>
    <w:rsid w:val="00123AAF"/>
    <w:rsid w:val="002538AD"/>
    <w:rsid w:val="00282CDF"/>
    <w:rsid w:val="003F7110"/>
    <w:rsid w:val="00623423"/>
    <w:rsid w:val="006957D5"/>
    <w:rsid w:val="00723635"/>
    <w:rsid w:val="007505E7"/>
    <w:rsid w:val="00785EF0"/>
    <w:rsid w:val="009029F8"/>
    <w:rsid w:val="00921413"/>
    <w:rsid w:val="009E4F8C"/>
    <w:rsid w:val="00C04626"/>
    <w:rsid w:val="00D81FD7"/>
    <w:rsid w:val="00FB0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AC63"/>
  <w15:chartTrackingRefBased/>
  <w15:docId w15:val="{C4B92411-4E08-45E7-BF09-F6021F0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DF"/>
    <w:rPr>
      <w:color w:val="0563C1" w:themeColor="hyperlink"/>
      <w:u w:val="single"/>
    </w:rPr>
  </w:style>
  <w:style w:type="character" w:styleId="UnresolvedMention">
    <w:name w:val="Unresolved Mention"/>
    <w:basedOn w:val="DefaultParagraphFont"/>
    <w:uiPriority w:val="99"/>
    <w:semiHidden/>
    <w:unhideWhenUsed/>
    <w:rsid w:val="00282CDF"/>
    <w:rPr>
      <w:color w:val="605E5C"/>
      <w:shd w:val="clear" w:color="auto" w:fill="E1DFDD"/>
    </w:rPr>
  </w:style>
  <w:style w:type="paragraph" w:styleId="ListParagraph">
    <w:name w:val="List Paragraph"/>
    <w:basedOn w:val="Normal"/>
    <w:uiPriority w:val="34"/>
    <w:qFormat/>
    <w:rsid w:val="00C04626"/>
    <w:pPr>
      <w:spacing w:after="0" w:line="240" w:lineRule="auto"/>
      <w:ind w:left="720"/>
    </w:pPr>
  </w:style>
  <w:style w:type="paragraph" w:customStyle="1" w:styleId="xmsonormal">
    <w:name w:val="x_msonormal"/>
    <w:basedOn w:val="Normal"/>
    <w:rsid w:val="00921413"/>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040">
      <w:bodyDiv w:val="1"/>
      <w:marLeft w:val="0"/>
      <w:marRight w:val="0"/>
      <w:marTop w:val="0"/>
      <w:marBottom w:val="0"/>
      <w:divBdr>
        <w:top w:val="none" w:sz="0" w:space="0" w:color="auto"/>
        <w:left w:val="none" w:sz="0" w:space="0" w:color="auto"/>
        <w:bottom w:val="none" w:sz="0" w:space="0" w:color="auto"/>
        <w:right w:val="none" w:sz="0" w:space="0" w:color="auto"/>
      </w:divBdr>
    </w:div>
    <w:div w:id="71583214">
      <w:bodyDiv w:val="1"/>
      <w:marLeft w:val="0"/>
      <w:marRight w:val="0"/>
      <w:marTop w:val="0"/>
      <w:marBottom w:val="0"/>
      <w:divBdr>
        <w:top w:val="none" w:sz="0" w:space="0" w:color="auto"/>
        <w:left w:val="none" w:sz="0" w:space="0" w:color="auto"/>
        <w:bottom w:val="none" w:sz="0" w:space="0" w:color="auto"/>
        <w:right w:val="none" w:sz="0" w:space="0" w:color="auto"/>
      </w:divBdr>
    </w:div>
    <w:div w:id="134614612">
      <w:bodyDiv w:val="1"/>
      <w:marLeft w:val="0"/>
      <w:marRight w:val="0"/>
      <w:marTop w:val="0"/>
      <w:marBottom w:val="0"/>
      <w:divBdr>
        <w:top w:val="none" w:sz="0" w:space="0" w:color="auto"/>
        <w:left w:val="none" w:sz="0" w:space="0" w:color="auto"/>
        <w:bottom w:val="none" w:sz="0" w:space="0" w:color="auto"/>
        <w:right w:val="none" w:sz="0" w:space="0" w:color="auto"/>
      </w:divBdr>
    </w:div>
    <w:div w:id="400177621">
      <w:bodyDiv w:val="1"/>
      <w:marLeft w:val="0"/>
      <w:marRight w:val="0"/>
      <w:marTop w:val="0"/>
      <w:marBottom w:val="0"/>
      <w:divBdr>
        <w:top w:val="none" w:sz="0" w:space="0" w:color="auto"/>
        <w:left w:val="none" w:sz="0" w:space="0" w:color="auto"/>
        <w:bottom w:val="none" w:sz="0" w:space="0" w:color="auto"/>
        <w:right w:val="none" w:sz="0" w:space="0" w:color="auto"/>
      </w:divBdr>
    </w:div>
    <w:div w:id="423964644">
      <w:bodyDiv w:val="1"/>
      <w:marLeft w:val="0"/>
      <w:marRight w:val="0"/>
      <w:marTop w:val="0"/>
      <w:marBottom w:val="0"/>
      <w:divBdr>
        <w:top w:val="none" w:sz="0" w:space="0" w:color="auto"/>
        <w:left w:val="none" w:sz="0" w:space="0" w:color="auto"/>
        <w:bottom w:val="none" w:sz="0" w:space="0" w:color="auto"/>
        <w:right w:val="none" w:sz="0" w:space="0" w:color="auto"/>
      </w:divBdr>
    </w:div>
    <w:div w:id="446312621">
      <w:bodyDiv w:val="1"/>
      <w:marLeft w:val="0"/>
      <w:marRight w:val="0"/>
      <w:marTop w:val="0"/>
      <w:marBottom w:val="0"/>
      <w:divBdr>
        <w:top w:val="none" w:sz="0" w:space="0" w:color="auto"/>
        <w:left w:val="none" w:sz="0" w:space="0" w:color="auto"/>
        <w:bottom w:val="none" w:sz="0" w:space="0" w:color="auto"/>
        <w:right w:val="none" w:sz="0" w:space="0" w:color="auto"/>
      </w:divBdr>
    </w:div>
    <w:div w:id="532769964">
      <w:bodyDiv w:val="1"/>
      <w:marLeft w:val="0"/>
      <w:marRight w:val="0"/>
      <w:marTop w:val="0"/>
      <w:marBottom w:val="0"/>
      <w:divBdr>
        <w:top w:val="none" w:sz="0" w:space="0" w:color="auto"/>
        <w:left w:val="none" w:sz="0" w:space="0" w:color="auto"/>
        <w:bottom w:val="none" w:sz="0" w:space="0" w:color="auto"/>
        <w:right w:val="none" w:sz="0" w:space="0" w:color="auto"/>
      </w:divBdr>
    </w:div>
    <w:div w:id="789782962">
      <w:bodyDiv w:val="1"/>
      <w:marLeft w:val="0"/>
      <w:marRight w:val="0"/>
      <w:marTop w:val="0"/>
      <w:marBottom w:val="0"/>
      <w:divBdr>
        <w:top w:val="none" w:sz="0" w:space="0" w:color="auto"/>
        <w:left w:val="none" w:sz="0" w:space="0" w:color="auto"/>
        <w:bottom w:val="none" w:sz="0" w:space="0" w:color="auto"/>
        <w:right w:val="none" w:sz="0" w:space="0" w:color="auto"/>
      </w:divBdr>
    </w:div>
    <w:div w:id="1060862194">
      <w:bodyDiv w:val="1"/>
      <w:marLeft w:val="0"/>
      <w:marRight w:val="0"/>
      <w:marTop w:val="0"/>
      <w:marBottom w:val="0"/>
      <w:divBdr>
        <w:top w:val="none" w:sz="0" w:space="0" w:color="auto"/>
        <w:left w:val="none" w:sz="0" w:space="0" w:color="auto"/>
        <w:bottom w:val="none" w:sz="0" w:space="0" w:color="auto"/>
        <w:right w:val="none" w:sz="0" w:space="0" w:color="auto"/>
      </w:divBdr>
    </w:div>
    <w:div w:id="1221594334">
      <w:bodyDiv w:val="1"/>
      <w:marLeft w:val="0"/>
      <w:marRight w:val="0"/>
      <w:marTop w:val="0"/>
      <w:marBottom w:val="0"/>
      <w:divBdr>
        <w:top w:val="none" w:sz="0" w:space="0" w:color="auto"/>
        <w:left w:val="none" w:sz="0" w:space="0" w:color="auto"/>
        <w:bottom w:val="none" w:sz="0" w:space="0" w:color="auto"/>
        <w:right w:val="none" w:sz="0" w:space="0" w:color="auto"/>
      </w:divBdr>
    </w:div>
    <w:div w:id="1229653291">
      <w:bodyDiv w:val="1"/>
      <w:marLeft w:val="0"/>
      <w:marRight w:val="0"/>
      <w:marTop w:val="0"/>
      <w:marBottom w:val="0"/>
      <w:divBdr>
        <w:top w:val="none" w:sz="0" w:space="0" w:color="auto"/>
        <w:left w:val="none" w:sz="0" w:space="0" w:color="auto"/>
        <w:bottom w:val="none" w:sz="0" w:space="0" w:color="auto"/>
        <w:right w:val="none" w:sz="0" w:space="0" w:color="auto"/>
      </w:divBdr>
      <w:divsChild>
        <w:div w:id="581567526">
          <w:marLeft w:val="0"/>
          <w:marRight w:val="0"/>
          <w:marTop w:val="300"/>
          <w:marBottom w:val="0"/>
          <w:divBdr>
            <w:top w:val="none" w:sz="0" w:space="0" w:color="auto"/>
            <w:left w:val="none" w:sz="0" w:space="0" w:color="auto"/>
            <w:bottom w:val="none" w:sz="0" w:space="0" w:color="auto"/>
            <w:right w:val="none" w:sz="0" w:space="0" w:color="auto"/>
          </w:divBdr>
          <w:divsChild>
            <w:div w:id="1282612584">
              <w:marLeft w:val="0"/>
              <w:marRight w:val="0"/>
              <w:marTop w:val="0"/>
              <w:marBottom w:val="0"/>
              <w:divBdr>
                <w:top w:val="none" w:sz="0" w:space="0" w:color="auto"/>
                <w:left w:val="none" w:sz="0" w:space="0" w:color="auto"/>
                <w:bottom w:val="none" w:sz="0" w:space="0" w:color="auto"/>
                <w:right w:val="none" w:sz="0" w:space="0" w:color="auto"/>
              </w:divBdr>
              <w:divsChild>
                <w:div w:id="1501315025">
                  <w:marLeft w:val="0"/>
                  <w:marRight w:val="0"/>
                  <w:marTop w:val="0"/>
                  <w:marBottom w:val="0"/>
                  <w:divBdr>
                    <w:top w:val="none" w:sz="0" w:space="0" w:color="auto"/>
                    <w:left w:val="none" w:sz="0" w:space="0" w:color="auto"/>
                    <w:bottom w:val="none" w:sz="0" w:space="0" w:color="auto"/>
                    <w:right w:val="none" w:sz="0" w:space="0" w:color="auto"/>
                  </w:divBdr>
                  <w:divsChild>
                    <w:div w:id="3418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1256">
          <w:marLeft w:val="0"/>
          <w:marRight w:val="0"/>
          <w:marTop w:val="300"/>
          <w:marBottom w:val="0"/>
          <w:divBdr>
            <w:top w:val="none" w:sz="0" w:space="0" w:color="auto"/>
            <w:left w:val="none" w:sz="0" w:space="0" w:color="auto"/>
            <w:bottom w:val="none" w:sz="0" w:space="0" w:color="auto"/>
            <w:right w:val="none" w:sz="0" w:space="0" w:color="auto"/>
          </w:divBdr>
          <w:divsChild>
            <w:div w:id="705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9526">
      <w:bodyDiv w:val="1"/>
      <w:marLeft w:val="0"/>
      <w:marRight w:val="0"/>
      <w:marTop w:val="0"/>
      <w:marBottom w:val="0"/>
      <w:divBdr>
        <w:top w:val="none" w:sz="0" w:space="0" w:color="auto"/>
        <w:left w:val="none" w:sz="0" w:space="0" w:color="auto"/>
        <w:bottom w:val="none" w:sz="0" w:space="0" w:color="auto"/>
        <w:right w:val="none" w:sz="0" w:space="0" w:color="auto"/>
      </w:divBdr>
    </w:div>
    <w:div w:id="1317876087">
      <w:bodyDiv w:val="1"/>
      <w:marLeft w:val="0"/>
      <w:marRight w:val="0"/>
      <w:marTop w:val="0"/>
      <w:marBottom w:val="0"/>
      <w:divBdr>
        <w:top w:val="none" w:sz="0" w:space="0" w:color="auto"/>
        <w:left w:val="none" w:sz="0" w:space="0" w:color="auto"/>
        <w:bottom w:val="none" w:sz="0" w:space="0" w:color="auto"/>
        <w:right w:val="none" w:sz="0" w:space="0" w:color="auto"/>
      </w:divBdr>
    </w:div>
    <w:div w:id="1345084606">
      <w:bodyDiv w:val="1"/>
      <w:marLeft w:val="0"/>
      <w:marRight w:val="0"/>
      <w:marTop w:val="0"/>
      <w:marBottom w:val="0"/>
      <w:divBdr>
        <w:top w:val="none" w:sz="0" w:space="0" w:color="auto"/>
        <w:left w:val="none" w:sz="0" w:space="0" w:color="auto"/>
        <w:bottom w:val="none" w:sz="0" w:space="0" w:color="auto"/>
        <w:right w:val="none" w:sz="0" w:space="0" w:color="auto"/>
      </w:divBdr>
    </w:div>
    <w:div w:id="1593512664">
      <w:bodyDiv w:val="1"/>
      <w:marLeft w:val="0"/>
      <w:marRight w:val="0"/>
      <w:marTop w:val="0"/>
      <w:marBottom w:val="0"/>
      <w:divBdr>
        <w:top w:val="none" w:sz="0" w:space="0" w:color="auto"/>
        <w:left w:val="none" w:sz="0" w:space="0" w:color="auto"/>
        <w:bottom w:val="none" w:sz="0" w:space="0" w:color="auto"/>
        <w:right w:val="none" w:sz="0" w:space="0" w:color="auto"/>
      </w:divBdr>
    </w:div>
    <w:div w:id="1712071430">
      <w:bodyDiv w:val="1"/>
      <w:marLeft w:val="0"/>
      <w:marRight w:val="0"/>
      <w:marTop w:val="0"/>
      <w:marBottom w:val="0"/>
      <w:divBdr>
        <w:top w:val="none" w:sz="0" w:space="0" w:color="auto"/>
        <w:left w:val="none" w:sz="0" w:space="0" w:color="auto"/>
        <w:bottom w:val="none" w:sz="0" w:space="0" w:color="auto"/>
        <w:right w:val="none" w:sz="0" w:space="0" w:color="auto"/>
      </w:divBdr>
    </w:div>
    <w:div w:id="1939604867">
      <w:bodyDiv w:val="1"/>
      <w:marLeft w:val="0"/>
      <w:marRight w:val="0"/>
      <w:marTop w:val="0"/>
      <w:marBottom w:val="0"/>
      <w:divBdr>
        <w:top w:val="none" w:sz="0" w:space="0" w:color="auto"/>
        <w:left w:val="none" w:sz="0" w:space="0" w:color="auto"/>
        <w:bottom w:val="none" w:sz="0" w:space="0" w:color="auto"/>
        <w:right w:val="none" w:sz="0" w:space="0" w:color="auto"/>
      </w:divBdr>
    </w:div>
    <w:div w:id="1945112379">
      <w:bodyDiv w:val="1"/>
      <w:marLeft w:val="0"/>
      <w:marRight w:val="0"/>
      <w:marTop w:val="0"/>
      <w:marBottom w:val="0"/>
      <w:divBdr>
        <w:top w:val="none" w:sz="0" w:space="0" w:color="auto"/>
        <w:left w:val="none" w:sz="0" w:space="0" w:color="auto"/>
        <w:bottom w:val="none" w:sz="0" w:space="0" w:color="auto"/>
        <w:right w:val="none" w:sz="0" w:space="0" w:color="auto"/>
      </w:divBdr>
    </w:div>
    <w:div w:id="19986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observatory.com/2015/05/18/a-snapshot-of-the-digital-health-landscape/" TargetMode="External"/><Relationship Id="rId3" Type="http://schemas.openxmlformats.org/officeDocument/2006/relationships/styles" Target="styles.xml"/><Relationship Id="rId7" Type="http://schemas.openxmlformats.org/officeDocument/2006/relationships/hyperlink" Target="https://cbi-research-portal-uploads.s3.amazonaws.com/2020/08/11104238/Digital-Health-150-map-081120.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insights.com/research/digitizing-supply-chain-logistics-market-ma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guide.org/Glossary" TargetMode="External"/><Relationship Id="rId4" Type="http://schemas.openxmlformats.org/officeDocument/2006/relationships/settings" Target="settings.xml"/><Relationship Id="rId9" Type="http://schemas.openxmlformats.org/officeDocument/2006/relationships/hyperlink" Target="https://www.inmotionventures.com/the-circular-econom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9EF-9D4B-4ED8-8AF1-D6D83D8E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859</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DARGAUD Aude</dc:creator>
  <cp:keywords/>
  <dc:description/>
  <cp:lastModifiedBy>Marc Schiltz</cp:lastModifiedBy>
  <cp:revision>3</cp:revision>
  <dcterms:created xsi:type="dcterms:W3CDTF">2020-12-14T12:49:00Z</dcterms:created>
  <dcterms:modified xsi:type="dcterms:W3CDTF">2020-12-14T13:10:00Z</dcterms:modified>
</cp:coreProperties>
</file>