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90E70" w14:textId="7FEEA006" w:rsidR="00223678" w:rsidRPr="006E12D4" w:rsidRDefault="001E7CF6">
      <w:pPr>
        <w:rPr>
          <w:lang w:val="en-US"/>
        </w:rPr>
      </w:pPr>
      <w:r>
        <w:rPr>
          <w:noProof/>
        </w:rPr>
        <w:drawing>
          <wp:inline distT="0" distB="0" distL="0" distR="0" wp14:anchorId="127F6D0A" wp14:editId="40F326B4">
            <wp:extent cx="1598919" cy="658568"/>
            <wp:effectExtent l="0" t="0" r="1905" b="825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992" cy="70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12D4">
        <w:rPr>
          <w:noProof/>
          <w:lang w:val="en-US"/>
        </w:rPr>
        <w:t xml:space="preserve"> </w:t>
      </w:r>
      <w:r w:rsidR="006E12D4">
        <w:rPr>
          <w:noProof/>
          <w:lang w:val="en-US"/>
        </w:rPr>
        <w:tab/>
      </w:r>
      <w:r w:rsidR="006E12D4">
        <w:rPr>
          <w:noProof/>
          <w:lang w:val="en-US"/>
        </w:rPr>
        <w:tab/>
      </w:r>
      <w:r w:rsidR="006E12D4">
        <w:rPr>
          <w:noProof/>
          <w:lang w:val="en-US"/>
        </w:rPr>
        <w:tab/>
        <w:t xml:space="preserve">                                   </w:t>
      </w:r>
      <w:r w:rsidRPr="006E12D4">
        <w:rPr>
          <w:noProof/>
          <w:lang w:val="en-US"/>
        </w:rPr>
        <w:t xml:space="preserve">      </w:t>
      </w:r>
      <w:r w:rsidR="006E12D4">
        <w:rPr>
          <w:noProof/>
        </w:rPr>
        <w:drawing>
          <wp:inline distT="0" distB="0" distL="0" distR="0" wp14:anchorId="05DFC12C" wp14:editId="74026AA1">
            <wp:extent cx="1539105" cy="618816"/>
            <wp:effectExtent l="0" t="0" r="4445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900" cy="63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12D4">
        <w:rPr>
          <w:noProof/>
          <w:lang w:val="en-US"/>
        </w:rPr>
        <w:t xml:space="preserve">     </w:t>
      </w:r>
      <w:r w:rsidR="006E12D4">
        <w:rPr>
          <w:noProof/>
          <w:lang w:val="en-US"/>
        </w:rPr>
        <w:t xml:space="preserve">      </w:t>
      </w:r>
      <w:r w:rsidRPr="006E12D4">
        <w:rPr>
          <w:noProof/>
          <w:lang w:val="en-US"/>
        </w:rPr>
        <w:t xml:space="preserve">                                                                    </w:t>
      </w:r>
    </w:p>
    <w:p w14:paraId="54FB491C" w14:textId="77777777" w:rsidR="006E12D4" w:rsidRDefault="006848B8" w:rsidP="00071C88">
      <w:pPr>
        <w:pStyle w:val="NoSpacing"/>
        <w:ind w:left="708" w:hanging="708"/>
        <w:rPr>
          <w:noProof/>
          <w:color w:val="1F497D"/>
          <w:lang w:val="en-US"/>
        </w:rPr>
      </w:pPr>
      <w:r w:rsidRPr="006848B8">
        <w:rPr>
          <w:b/>
          <w:bCs/>
          <w:lang w:val="en-US"/>
        </w:rPr>
        <w:t>What</w:t>
      </w:r>
      <w:r>
        <w:rPr>
          <w:b/>
          <w:bCs/>
          <w:lang w:val="en-US"/>
        </w:rPr>
        <w:tab/>
      </w:r>
      <w:r w:rsidRPr="006848B8">
        <w:rPr>
          <w:b/>
          <w:bCs/>
          <w:lang w:val="en-US"/>
        </w:rPr>
        <w:t>:</w:t>
      </w:r>
      <w:r>
        <w:rPr>
          <w:lang w:val="en-US"/>
        </w:rPr>
        <w:t xml:space="preserve">  </w:t>
      </w:r>
      <w:r w:rsidR="003209C9" w:rsidRPr="00975677">
        <w:rPr>
          <w:b/>
          <w:bCs/>
          <w:lang w:val="en-US"/>
        </w:rPr>
        <w:t xml:space="preserve">Virtual </w:t>
      </w:r>
      <w:r w:rsidR="00CB1949" w:rsidRPr="00975677">
        <w:rPr>
          <w:b/>
          <w:bCs/>
          <w:lang w:val="en-US"/>
        </w:rPr>
        <w:t xml:space="preserve">Belgium Pavilion </w:t>
      </w:r>
      <w:r w:rsidR="003209C9" w:rsidRPr="00975677">
        <w:rPr>
          <w:b/>
          <w:bCs/>
          <w:lang w:val="en-US"/>
        </w:rPr>
        <w:t xml:space="preserve">at </w:t>
      </w:r>
      <w:r w:rsidR="00CB1949" w:rsidRPr="00975677">
        <w:rPr>
          <w:b/>
          <w:bCs/>
          <w:lang w:val="en-US"/>
        </w:rPr>
        <w:t xml:space="preserve">2021 </w:t>
      </w:r>
      <w:proofErr w:type="spellStart"/>
      <w:r w:rsidR="00CB1949" w:rsidRPr="00975677">
        <w:rPr>
          <w:b/>
          <w:bCs/>
          <w:lang w:val="en-US"/>
        </w:rPr>
        <w:t>InnoVEX</w:t>
      </w:r>
      <w:proofErr w:type="spellEnd"/>
      <w:r w:rsidR="00CB1949" w:rsidRPr="00975677">
        <w:rPr>
          <w:b/>
          <w:bCs/>
          <w:lang w:val="en-US"/>
        </w:rPr>
        <w:t xml:space="preserve"> Online</w:t>
      </w:r>
      <w:r w:rsidR="00CB1949">
        <w:rPr>
          <w:lang w:val="en-US"/>
        </w:rPr>
        <w:t xml:space="preserve"> - </w:t>
      </w:r>
      <w:r w:rsidR="00CB1949" w:rsidRPr="00246825">
        <w:rPr>
          <w:lang w:val="en-US"/>
        </w:rPr>
        <w:t>Asia's Largest Non-Stop Online Startup Exhibition</w:t>
      </w:r>
      <w:r w:rsidR="00975677">
        <w:rPr>
          <w:lang w:val="en-US"/>
        </w:rPr>
        <w:t xml:space="preserve"> </w:t>
      </w:r>
      <w:hyperlink r:id="rId6" w:history="1">
        <w:r w:rsidR="00AD5FE0" w:rsidRPr="001A3A3E">
          <w:rPr>
            <w:rStyle w:val="Hyperlink"/>
            <w:lang w:val="en-US"/>
          </w:rPr>
          <w:t>https://innovex.computex.biz/SHOW/</w:t>
        </w:r>
      </w:hyperlink>
      <w:r w:rsidR="00AD5FE0">
        <w:rPr>
          <w:lang w:val="en-US"/>
        </w:rPr>
        <w:t xml:space="preserve"> </w:t>
      </w:r>
    </w:p>
    <w:p w14:paraId="45EB089F" w14:textId="08028651" w:rsidR="00AD5FE0" w:rsidRDefault="006E12D4" w:rsidP="00071C88">
      <w:pPr>
        <w:pStyle w:val="NoSpacing"/>
        <w:ind w:left="708" w:hanging="708"/>
        <w:rPr>
          <w:lang w:val="en-US"/>
        </w:rPr>
      </w:pPr>
      <w:r>
        <w:rPr>
          <w:b/>
          <w:bCs/>
          <w:lang w:val="en-US"/>
        </w:rPr>
        <w:t xml:space="preserve">           </w:t>
      </w:r>
      <w:r>
        <w:rPr>
          <w:noProof/>
          <w:color w:val="1F497D"/>
          <w:lang w:val="en-US"/>
        </w:rPr>
        <w:drawing>
          <wp:inline distT="0" distB="0" distL="0" distR="0" wp14:anchorId="5C1161A0" wp14:editId="21DB1191">
            <wp:extent cx="1494064" cy="640313"/>
            <wp:effectExtent l="0" t="0" r="0" b="0"/>
            <wp:docPr id="3" name="Picture 3" descr="InnoVEX_online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InnoVEX_online_Final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24" cy="65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E0183" w14:textId="3E6EC4D8" w:rsidR="00EF7FC1" w:rsidRDefault="006848B8" w:rsidP="00EF7FC1">
      <w:pPr>
        <w:pStyle w:val="NoSpacing"/>
        <w:tabs>
          <w:tab w:val="left" w:pos="900"/>
        </w:tabs>
        <w:ind w:left="708" w:hanging="708"/>
        <w:rPr>
          <w:lang w:val="en-US"/>
        </w:rPr>
      </w:pPr>
      <w:r w:rsidRPr="006848B8">
        <w:rPr>
          <w:b/>
          <w:bCs/>
          <w:lang w:val="en-US"/>
        </w:rPr>
        <w:t>Why</w:t>
      </w:r>
      <w:r>
        <w:rPr>
          <w:b/>
          <w:bCs/>
          <w:lang w:val="en-US"/>
        </w:rPr>
        <w:tab/>
      </w:r>
      <w:r w:rsidRPr="006848B8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6709AB" w:rsidRPr="006709AB">
        <w:rPr>
          <w:lang w:val="en-US"/>
        </w:rPr>
        <w:t>InnoVEX</w:t>
      </w:r>
      <w:proofErr w:type="spellEnd"/>
      <w:r w:rsidR="006709AB" w:rsidRPr="006709AB">
        <w:rPr>
          <w:lang w:val="en-US"/>
        </w:rPr>
        <w:t xml:space="preserve"> Online 2021 provides international startups with a platform to showcase their </w:t>
      </w:r>
      <w:r w:rsidR="006709AB">
        <w:rPr>
          <w:lang w:val="en-US"/>
        </w:rPr>
        <w:t xml:space="preserve"> </w:t>
      </w:r>
      <w:r w:rsidR="006709AB" w:rsidRPr="006709AB">
        <w:rPr>
          <w:lang w:val="en-US"/>
        </w:rPr>
        <w:t>innovations</w:t>
      </w:r>
      <w:r w:rsidR="00AD5FE0">
        <w:rPr>
          <w:lang w:val="en-US"/>
        </w:rPr>
        <w:t xml:space="preserve"> and connect to global partners at anytime, anywhere.</w:t>
      </w:r>
      <w:r w:rsidR="006709AB">
        <w:rPr>
          <w:lang w:val="en-US"/>
        </w:rPr>
        <w:t xml:space="preserve"> </w:t>
      </w:r>
      <w:r w:rsidRPr="006848B8">
        <w:rPr>
          <w:lang w:val="en-US"/>
        </w:rPr>
        <w:t xml:space="preserve">The online startup exhibition covering major themes Including AI, Healthcare, </w:t>
      </w:r>
      <w:r w:rsidR="00ED756C">
        <w:rPr>
          <w:lang w:val="en-US"/>
        </w:rPr>
        <w:t>Fintech</w:t>
      </w:r>
      <w:r w:rsidR="005C398D">
        <w:rPr>
          <w:lang w:val="en-US"/>
        </w:rPr>
        <w:t xml:space="preserve">, Future Mobility, </w:t>
      </w:r>
      <w:r w:rsidRPr="006848B8">
        <w:rPr>
          <w:lang w:val="en-US"/>
        </w:rPr>
        <w:t xml:space="preserve">XR, </w:t>
      </w:r>
      <w:r>
        <w:rPr>
          <w:lang w:val="en-US"/>
        </w:rPr>
        <w:t xml:space="preserve"> </w:t>
      </w:r>
      <w:r w:rsidRPr="006848B8">
        <w:rPr>
          <w:lang w:val="en-US"/>
        </w:rPr>
        <w:t>Enterprise Software, Big Data, and IoT will further facilitate matchmaking between exhibitors and international VCs, CVCs, and SIs.</w:t>
      </w:r>
    </w:p>
    <w:p w14:paraId="2EF9C388" w14:textId="0D79103C" w:rsidR="00CB1949" w:rsidRDefault="00CB1949" w:rsidP="006848B8">
      <w:pPr>
        <w:pStyle w:val="NoSpacing"/>
        <w:rPr>
          <w:lang w:val="en-US"/>
        </w:rPr>
      </w:pPr>
      <w:r w:rsidRPr="006848B8">
        <w:rPr>
          <w:b/>
          <w:bCs/>
          <w:lang w:val="en-US"/>
        </w:rPr>
        <w:t xml:space="preserve">Duration: </w:t>
      </w:r>
      <w:r>
        <w:rPr>
          <w:lang w:val="en-US"/>
        </w:rPr>
        <w:t>Now till 2021/12/31</w:t>
      </w:r>
    </w:p>
    <w:p w14:paraId="2A87CF55" w14:textId="3FC58122" w:rsidR="00CB1949" w:rsidRDefault="00CB1949" w:rsidP="006848B8">
      <w:pPr>
        <w:pStyle w:val="NoSpacing"/>
        <w:rPr>
          <w:lang w:val="en-US"/>
        </w:rPr>
      </w:pPr>
      <w:r w:rsidRPr="006848B8">
        <w:rPr>
          <w:b/>
          <w:bCs/>
          <w:lang w:val="en-US"/>
        </w:rPr>
        <w:t>Cost</w:t>
      </w:r>
      <w:r w:rsidR="006848B8">
        <w:rPr>
          <w:b/>
          <w:bCs/>
          <w:lang w:val="en-US"/>
        </w:rPr>
        <w:tab/>
      </w:r>
      <w:r w:rsidRPr="006848B8">
        <w:rPr>
          <w:b/>
          <w:bCs/>
          <w:lang w:val="en-US"/>
        </w:rPr>
        <w:t>: Free</w:t>
      </w:r>
      <w:r>
        <w:rPr>
          <w:lang w:val="en-US"/>
        </w:rPr>
        <w:t xml:space="preserve"> for the first 4 Flemish startups (First come, first serve.)</w:t>
      </w:r>
    </w:p>
    <w:p w14:paraId="1A40D73C" w14:textId="547EA439" w:rsidR="00CB1949" w:rsidRPr="006848B8" w:rsidRDefault="00E13201" w:rsidP="006848B8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>For details and login procedure</w:t>
      </w:r>
      <w:r w:rsidR="006848B8" w:rsidRPr="006848B8">
        <w:rPr>
          <w:b/>
          <w:bCs/>
          <w:lang w:val="en-US"/>
        </w:rPr>
        <w:t>:</w:t>
      </w:r>
      <w:r w:rsidR="006848B8">
        <w:rPr>
          <w:lang w:val="en-US"/>
        </w:rPr>
        <w:t xml:space="preserve"> </w:t>
      </w:r>
      <w:r>
        <w:rPr>
          <w:lang w:val="en-US"/>
        </w:rPr>
        <w:t xml:space="preserve">Please </w:t>
      </w:r>
      <w:r w:rsidR="00E66FDF">
        <w:rPr>
          <w:lang w:val="en-US"/>
        </w:rPr>
        <w:t>contact</w:t>
      </w:r>
      <w:r w:rsidR="00072CCF">
        <w:rPr>
          <w:lang w:val="en-US"/>
        </w:rPr>
        <w:t xml:space="preserve"> Doris Wu, Trade and Investment Commissioner </w:t>
      </w:r>
      <w:hyperlink r:id="rId9" w:history="1">
        <w:r w:rsidR="00E66FDF" w:rsidRPr="001A3A3E">
          <w:rPr>
            <w:rStyle w:val="Hyperlink"/>
            <w:lang w:val="en-US"/>
          </w:rPr>
          <w:t>doris.wu@fitagency.com</w:t>
        </w:r>
      </w:hyperlink>
      <w:r w:rsidR="00CB1949">
        <w:rPr>
          <w:lang w:val="en-US"/>
        </w:rPr>
        <w:t xml:space="preserve"> at Flanders Investment &amp; Trade </w:t>
      </w:r>
      <w:r w:rsidR="00072CCF">
        <w:rPr>
          <w:lang w:val="en-US"/>
        </w:rPr>
        <w:t>Taipei Office</w:t>
      </w:r>
    </w:p>
    <w:p w14:paraId="4F36041C" w14:textId="37FA29C3" w:rsidR="00CB1949" w:rsidRDefault="00CB1949">
      <w:pPr>
        <w:rPr>
          <w:lang w:val="en-US"/>
        </w:rPr>
      </w:pPr>
    </w:p>
    <w:p w14:paraId="1320F6D2" w14:textId="53244924" w:rsidR="00921E5B" w:rsidRDefault="000A0001" w:rsidP="005118A3">
      <w:pPr>
        <w:jc w:val="both"/>
        <w:rPr>
          <w:lang w:val="en-US"/>
        </w:rPr>
      </w:pPr>
      <w:r>
        <w:rPr>
          <w:lang w:val="en-US"/>
        </w:rPr>
        <w:t xml:space="preserve">FIT-Taipei and </w:t>
      </w:r>
      <w:proofErr w:type="spellStart"/>
      <w:r>
        <w:rPr>
          <w:lang w:val="en-US"/>
        </w:rPr>
        <w:t>Awex</w:t>
      </w:r>
      <w:proofErr w:type="spellEnd"/>
      <w:r>
        <w:rPr>
          <w:lang w:val="en-US"/>
        </w:rPr>
        <w:t xml:space="preserve">-Taipei are organizing a </w:t>
      </w:r>
      <w:r w:rsidRPr="006E12D4">
        <w:rPr>
          <w:b/>
          <w:bCs/>
          <w:lang w:val="en-US"/>
        </w:rPr>
        <w:t>Virtual Belgium Pavilion</w:t>
      </w:r>
      <w:r>
        <w:rPr>
          <w:lang w:val="en-US"/>
        </w:rPr>
        <w:t xml:space="preserve"> at the </w:t>
      </w:r>
      <w:r w:rsidR="00462737">
        <w:rPr>
          <w:lang w:val="en-US"/>
        </w:rPr>
        <w:t xml:space="preserve">extended </w:t>
      </w:r>
      <w:r w:rsidRPr="00217F65">
        <w:rPr>
          <w:b/>
          <w:bCs/>
          <w:lang w:val="en-US"/>
        </w:rPr>
        <w:t xml:space="preserve">2021 </w:t>
      </w:r>
      <w:proofErr w:type="spellStart"/>
      <w:r w:rsidRPr="00217F65">
        <w:rPr>
          <w:b/>
          <w:bCs/>
          <w:lang w:val="en-US"/>
        </w:rPr>
        <w:t>InnoVex</w:t>
      </w:r>
      <w:proofErr w:type="spellEnd"/>
      <w:r w:rsidR="00316C2C" w:rsidRPr="00217F65">
        <w:rPr>
          <w:b/>
          <w:bCs/>
          <w:lang w:val="en-US"/>
        </w:rPr>
        <w:t xml:space="preserve"> Startups exhibition</w:t>
      </w:r>
      <w:r w:rsidR="00875C13">
        <w:rPr>
          <w:lang w:val="en-US"/>
        </w:rPr>
        <w:t>,</w:t>
      </w:r>
      <w:r w:rsidR="00462737">
        <w:rPr>
          <w:lang w:val="en-US"/>
        </w:rPr>
        <w:t xml:space="preserve"> online throughout the </w:t>
      </w:r>
      <w:r w:rsidR="00C90F5C">
        <w:rPr>
          <w:lang w:val="en-US"/>
        </w:rPr>
        <w:t xml:space="preserve">whole </w:t>
      </w:r>
      <w:r w:rsidR="00462737">
        <w:rPr>
          <w:lang w:val="en-US"/>
        </w:rPr>
        <w:t xml:space="preserve">year </w:t>
      </w:r>
      <w:r w:rsidR="002D4E62">
        <w:rPr>
          <w:lang w:val="en-US"/>
        </w:rPr>
        <w:t xml:space="preserve">of </w:t>
      </w:r>
      <w:r w:rsidR="00462737">
        <w:rPr>
          <w:lang w:val="en-US"/>
        </w:rPr>
        <w:t xml:space="preserve">2021. </w:t>
      </w:r>
      <w:r>
        <w:rPr>
          <w:lang w:val="en-US"/>
        </w:rPr>
        <w:t xml:space="preserve"> </w:t>
      </w:r>
      <w:r w:rsidR="006F7E3C">
        <w:rPr>
          <w:lang w:val="en-US"/>
        </w:rPr>
        <w:t xml:space="preserve">Flemish startups </w:t>
      </w:r>
      <w:r w:rsidR="00B73658">
        <w:rPr>
          <w:lang w:val="en-US"/>
        </w:rPr>
        <w:t xml:space="preserve">are </w:t>
      </w:r>
      <w:r w:rsidR="00B6640E">
        <w:rPr>
          <w:lang w:val="en-US"/>
        </w:rPr>
        <w:t xml:space="preserve">most </w:t>
      </w:r>
      <w:r w:rsidR="006E12D4">
        <w:rPr>
          <w:lang w:val="en-US"/>
        </w:rPr>
        <w:t xml:space="preserve">welcome </w:t>
      </w:r>
      <w:r w:rsidR="00B73658">
        <w:rPr>
          <w:lang w:val="en-US"/>
        </w:rPr>
        <w:t>to</w:t>
      </w:r>
      <w:r w:rsidR="001151C2" w:rsidRPr="001151C2">
        <w:rPr>
          <w:lang w:val="en-US"/>
        </w:rPr>
        <w:t xml:space="preserve"> </w:t>
      </w:r>
      <w:r w:rsidR="006E12D4">
        <w:rPr>
          <w:lang w:val="en-US"/>
        </w:rPr>
        <w:t xml:space="preserve">boost visibility </w:t>
      </w:r>
      <w:r w:rsidR="006C74D6">
        <w:rPr>
          <w:lang w:val="en-US"/>
        </w:rPr>
        <w:t xml:space="preserve">by </w:t>
      </w:r>
      <w:r w:rsidR="001151C2" w:rsidRPr="001151C2">
        <w:rPr>
          <w:lang w:val="en-US"/>
        </w:rPr>
        <w:t>upload</w:t>
      </w:r>
      <w:r w:rsidR="006C74D6">
        <w:rPr>
          <w:lang w:val="en-US"/>
        </w:rPr>
        <w:t>ing</w:t>
      </w:r>
      <w:r w:rsidR="001151C2" w:rsidRPr="001151C2">
        <w:rPr>
          <w:lang w:val="en-US"/>
        </w:rPr>
        <w:t xml:space="preserve"> company introduction, product information, and press release</w:t>
      </w:r>
      <w:r w:rsidR="00310829">
        <w:rPr>
          <w:lang w:val="en-US"/>
        </w:rPr>
        <w:t>s</w:t>
      </w:r>
      <w:r w:rsidR="001151C2" w:rsidRPr="001151C2">
        <w:rPr>
          <w:lang w:val="en-US"/>
        </w:rPr>
        <w:t xml:space="preserve"> </w:t>
      </w:r>
      <w:r w:rsidR="006E12D4">
        <w:rPr>
          <w:lang w:val="en-US"/>
        </w:rPr>
        <w:t>on</w:t>
      </w:r>
      <w:r w:rsidR="001151C2" w:rsidRPr="001151C2">
        <w:rPr>
          <w:lang w:val="en-US"/>
        </w:rPr>
        <w:t xml:space="preserve"> </w:t>
      </w:r>
      <w:proofErr w:type="spellStart"/>
      <w:r w:rsidR="001151C2" w:rsidRPr="001151C2">
        <w:rPr>
          <w:lang w:val="en-US"/>
        </w:rPr>
        <w:t>InnoVEX</w:t>
      </w:r>
      <w:proofErr w:type="spellEnd"/>
      <w:r w:rsidR="001151C2" w:rsidRPr="001151C2">
        <w:rPr>
          <w:lang w:val="en-US"/>
        </w:rPr>
        <w:t xml:space="preserve"> Online </w:t>
      </w:r>
      <w:r w:rsidR="00FB11C1">
        <w:rPr>
          <w:lang w:val="en-US"/>
        </w:rPr>
        <w:t xml:space="preserve">platform to </w:t>
      </w:r>
      <w:r w:rsidR="006E12D4">
        <w:rPr>
          <w:lang w:val="en-US"/>
        </w:rPr>
        <w:t xml:space="preserve">get </w:t>
      </w:r>
      <w:r w:rsidR="00FD4713">
        <w:rPr>
          <w:lang w:val="en-US"/>
        </w:rPr>
        <w:t xml:space="preserve">matched </w:t>
      </w:r>
      <w:r w:rsidR="001151C2" w:rsidRPr="001151C2">
        <w:rPr>
          <w:lang w:val="en-US"/>
        </w:rPr>
        <w:t>online meeting</w:t>
      </w:r>
      <w:r w:rsidR="00E94624">
        <w:rPr>
          <w:lang w:val="en-US"/>
        </w:rPr>
        <w:t>s</w:t>
      </w:r>
      <w:r w:rsidR="001151C2" w:rsidRPr="001151C2">
        <w:rPr>
          <w:lang w:val="en-US"/>
        </w:rPr>
        <w:t>.</w:t>
      </w:r>
      <w:r w:rsidR="006E7DBA">
        <w:rPr>
          <w:lang w:val="en-US"/>
        </w:rPr>
        <w:t xml:space="preserve"> </w:t>
      </w:r>
      <w:r w:rsidR="005118A3">
        <w:rPr>
          <w:lang w:val="en-US"/>
        </w:rPr>
        <w:t>The first FOUR</w:t>
      </w:r>
      <w:r w:rsidR="00910FB8">
        <w:rPr>
          <w:lang w:val="en-US"/>
        </w:rPr>
        <w:t xml:space="preserve"> </w:t>
      </w:r>
      <w:r w:rsidR="006E7DBA">
        <w:rPr>
          <w:lang w:val="en-US"/>
        </w:rPr>
        <w:t>early</w:t>
      </w:r>
      <w:r w:rsidR="005118A3">
        <w:rPr>
          <w:lang w:val="en-US"/>
        </w:rPr>
        <w:t>-</w:t>
      </w:r>
      <w:r w:rsidR="006E7DBA">
        <w:rPr>
          <w:lang w:val="en-US"/>
        </w:rPr>
        <w:t>bird</w:t>
      </w:r>
      <w:r w:rsidR="005118A3">
        <w:rPr>
          <w:lang w:val="en-US"/>
        </w:rPr>
        <w:t xml:space="preserve"> startups </w:t>
      </w:r>
      <w:r w:rsidR="00910FB8">
        <w:rPr>
          <w:lang w:val="en-US"/>
        </w:rPr>
        <w:t>from Flanders</w:t>
      </w:r>
      <w:r w:rsidR="006E7DBA">
        <w:rPr>
          <w:lang w:val="en-US"/>
        </w:rPr>
        <w:t xml:space="preserve"> are offered </w:t>
      </w:r>
      <w:r w:rsidR="00910FB8">
        <w:rPr>
          <w:lang w:val="en-US"/>
        </w:rPr>
        <w:t>free virtual booth</w:t>
      </w:r>
      <w:r w:rsidR="00D33298">
        <w:rPr>
          <w:lang w:val="en-US"/>
        </w:rPr>
        <w:t>s</w:t>
      </w:r>
      <w:r w:rsidR="00910FB8">
        <w:rPr>
          <w:lang w:val="en-US"/>
        </w:rPr>
        <w:t xml:space="preserve"> at the Belgium Pavilion </w:t>
      </w:r>
      <w:r w:rsidR="006E7DBA">
        <w:rPr>
          <w:lang w:val="en-US"/>
        </w:rPr>
        <w:t>by the show organizer, Taipei Computer Association</w:t>
      </w:r>
      <w:r w:rsidR="00910FB8">
        <w:rPr>
          <w:lang w:val="en-US"/>
        </w:rPr>
        <w:t>.</w:t>
      </w:r>
      <w:r w:rsidR="001C3FB1">
        <w:rPr>
          <w:lang w:val="en-US"/>
        </w:rPr>
        <w:t xml:space="preserve"> </w:t>
      </w:r>
    </w:p>
    <w:p w14:paraId="778242FB" w14:textId="5D90BD6B" w:rsidR="00526B8D" w:rsidRDefault="00BB5763" w:rsidP="00DE780B">
      <w:pPr>
        <w:jc w:val="both"/>
        <w:rPr>
          <w:lang w:val="en-US"/>
        </w:rPr>
      </w:pPr>
      <w:proofErr w:type="spellStart"/>
      <w:r>
        <w:rPr>
          <w:lang w:val="en-US"/>
        </w:rPr>
        <w:t>InnoVEX</w:t>
      </w:r>
      <w:proofErr w:type="spellEnd"/>
      <w:r>
        <w:rPr>
          <w:lang w:val="en-US"/>
        </w:rPr>
        <w:t xml:space="preserve"> is one of Asia’s largest startup events, taken place every year simultaneously with COMPUTEX Taipei the world’s 2</w:t>
      </w:r>
      <w:r w:rsidRPr="00BB5763">
        <w:rPr>
          <w:vertAlign w:val="superscript"/>
          <w:lang w:val="en-US"/>
        </w:rPr>
        <w:t>nd</w:t>
      </w:r>
      <w:r>
        <w:rPr>
          <w:lang w:val="en-US"/>
        </w:rPr>
        <w:t xml:space="preserve"> largest ICT trade fair. </w:t>
      </w:r>
      <w:r w:rsidRPr="00BB5763">
        <w:rPr>
          <w:lang w:val="en-US"/>
        </w:rPr>
        <w:t xml:space="preserve">With tens of thousands of ICT manufacturers and international buyers of COMPUTEX TAIPEI, </w:t>
      </w:r>
      <w:proofErr w:type="spellStart"/>
      <w:r w:rsidRPr="00BB5763">
        <w:rPr>
          <w:lang w:val="en-US"/>
        </w:rPr>
        <w:t>InnoVEX</w:t>
      </w:r>
      <w:proofErr w:type="spellEnd"/>
      <w:r w:rsidRPr="00BB5763">
        <w:rPr>
          <w:lang w:val="en-US"/>
        </w:rPr>
        <w:t xml:space="preserve"> </w:t>
      </w:r>
      <w:r w:rsidR="00FD4713">
        <w:rPr>
          <w:lang w:val="en-US"/>
        </w:rPr>
        <w:t xml:space="preserve">has been successfully </w:t>
      </w:r>
      <w:r w:rsidR="00DE780B">
        <w:rPr>
          <w:lang w:val="en-US"/>
        </w:rPr>
        <w:t>match</w:t>
      </w:r>
      <w:r w:rsidR="00FD4713">
        <w:rPr>
          <w:lang w:val="en-US"/>
        </w:rPr>
        <w:t>ing</w:t>
      </w:r>
      <w:r w:rsidRPr="00BB5763">
        <w:rPr>
          <w:lang w:val="en-US"/>
        </w:rPr>
        <w:t xml:space="preserve"> </w:t>
      </w:r>
      <w:r w:rsidR="00896684">
        <w:rPr>
          <w:lang w:val="en-US"/>
        </w:rPr>
        <w:t xml:space="preserve">global </w:t>
      </w:r>
      <w:r w:rsidRPr="00BB5763">
        <w:rPr>
          <w:lang w:val="en-US"/>
        </w:rPr>
        <w:t xml:space="preserve">startups </w:t>
      </w:r>
      <w:r w:rsidR="00DE780B">
        <w:rPr>
          <w:lang w:val="en-US"/>
        </w:rPr>
        <w:t xml:space="preserve">with </w:t>
      </w:r>
      <w:r w:rsidRPr="00BB5763">
        <w:rPr>
          <w:lang w:val="en-US"/>
        </w:rPr>
        <w:t>international capital</w:t>
      </w:r>
      <w:r w:rsidR="00896684">
        <w:rPr>
          <w:lang w:val="en-US"/>
        </w:rPr>
        <w:t>s</w:t>
      </w:r>
      <w:r w:rsidRPr="00BB5763">
        <w:rPr>
          <w:lang w:val="en-US"/>
        </w:rPr>
        <w:t>, manufacturing partners, market channels, and media resources on one platform.</w:t>
      </w:r>
    </w:p>
    <w:p w14:paraId="151F19BB" w14:textId="1D8F4B7E" w:rsidR="00E66FDF" w:rsidRDefault="00DE780B" w:rsidP="00E66FDF">
      <w:pPr>
        <w:jc w:val="both"/>
        <w:rPr>
          <w:lang w:val="en-US"/>
        </w:rPr>
      </w:pPr>
      <w:r>
        <w:rPr>
          <w:lang w:val="en-US"/>
        </w:rPr>
        <w:t xml:space="preserve">Due to the pandemic, the 2021 </w:t>
      </w:r>
      <w:proofErr w:type="spellStart"/>
      <w:r>
        <w:rPr>
          <w:lang w:val="en-US"/>
        </w:rPr>
        <w:t>InnoVex</w:t>
      </w:r>
      <w:proofErr w:type="spellEnd"/>
      <w:r>
        <w:rPr>
          <w:lang w:val="en-US"/>
        </w:rPr>
        <w:t xml:space="preserve"> </w:t>
      </w:r>
      <w:r w:rsidR="00896684">
        <w:rPr>
          <w:lang w:val="en-US"/>
        </w:rPr>
        <w:t xml:space="preserve">was </w:t>
      </w:r>
      <w:r>
        <w:rPr>
          <w:lang w:val="en-US"/>
        </w:rPr>
        <w:t xml:space="preserve">migrated to an </w:t>
      </w:r>
      <w:r w:rsidR="00526B8D" w:rsidRPr="00526B8D">
        <w:rPr>
          <w:lang w:val="en-US"/>
        </w:rPr>
        <w:t>online platform</w:t>
      </w:r>
      <w:r>
        <w:rPr>
          <w:lang w:val="en-US"/>
        </w:rPr>
        <w:t xml:space="preserve">. In June one month alone, </w:t>
      </w:r>
      <w:r w:rsidRPr="00DE780B">
        <w:rPr>
          <w:lang w:val="en-US"/>
        </w:rPr>
        <w:t>visitors from 47 countries and regions around the world to search for potential innovations, co</w:t>
      </w:r>
      <w:r>
        <w:rPr>
          <w:lang w:val="en-US"/>
        </w:rPr>
        <w:t>-</w:t>
      </w:r>
      <w:r w:rsidRPr="00DE780B">
        <w:rPr>
          <w:lang w:val="en-US"/>
        </w:rPr>
        <w:t>operations, and investments</w:t>
      </w:r>
      <w:r w:rsidR="006848B8">
        <w:rPr>
          <w:lang w:val="en-US"/>
        </w:rPr>
        <w:t xml:space="preserve"> with great impact and success. </w:t>
      </w:r>
      <w:r>
        <w:rPr>
          <w:lang w:val="en-US"/>
        </w:rPr>
        <w:t xml:space="preserve">The </w:t>
      </w:r>
      <w:r w:rsidR="00492DCE">
        <w:rPr>
          <w:lang w:val="en-US"/>
        </w:rPr>
        <w:t xml:space="preserve">main </w:t>
      </w:r>
      <w:r>
        <w:rPr>
          <w:lang w:val="en-US"/>
        </w:rPr>
        <w:t>organizer, Taipei Computer Association (TCA), therefore ha</w:t>
      </w:r>
      <w:r w:rsidR="00492DCE">
        <w:rPr>
          <w:lang w:val="en-US"/>
        </w:rPr>
        <w:t>s</w:t>
      </w:r>
      <w:r>
        <w:rPr>
          <w:lang w:val="en-US"/>
        </w:rPr>
        <w:t xml:space="preserve"> decided to expand </w:t>
      </w:r>
      <w:r w:rsidR="006A42B1">
        <w:rPr>
          <w:lang w:val="en-US"/>
        </w:rPr>
        <w:t xml:space="preserve">and extend </w:t>
      </w:r>
      <w:r>
        <w:rPr>
          <w:lang w:val="en-US"/>
        </w:rPr>
        <w:t xml:space="preserve">the online platform </w:t>
      </w:r>
      <w:r w:rsidR="006709AB">
        <w:rPr>
          <w:lang w:val="en-US"/>
        </w:rPr>
        <w:t xml:space="preserve">till </w:t>
      </w:r>
      <w:r>
        <w:rPr>
          <w:lang w:val="en-US"/>
        </w:rPr>
        <w:t>2021</w:t>
      </w:r>
      <w:r w:rsidR="006709AB">
        <w:rPr>
          <w:lang w:val="en-US"/>
        </w:rPr>
        <w:t>/12/31</w:t>
      </w:r>
      <w:r>
        <w:rPr>
          <w:lang w:val="en-US"/>
        </w:rPr>
        <w:t xml:space="preserve">. </w:t>
      </w:r>
      <w:r w:rsidR="00E66FDF" w:rsidRPr="00E66FDF">
        <w:rPr>
          <w:lang w:val="en-US"/>
        </w:rPr>
        <w:t xml:space="preserve">As face-to-face meetings are still restricted due to the pandemic, </w:t>
      </w:r>
      <w:proofErr w:type="spellStart"/>
      <w:r w:rsidR="00E66FDF" w:rsidRPr="00E66FDF">
        <w:rPr>
          <w:lang w:val="en-US"/>
        </w:rPr>
        <w:t>InnoVEX</w:t>
      </w:r>
      <w:proofErr w:type="spellEnd"/>
      <w:r w:rsidR="00E66FDF" w:rsidRPr="00E66FDF">
        <w:rPr>
          <w:lang w:val="en-US"/>
        </w:rPr>
        <w:t xml:space="preserve"> Online 2021 will continue to accept startup teams to join the </w:t>
      </w:r>
      <w:r w:rsidR="006541D8">
        <w:rPr>
          <w:lang w:val="en-US"/>
        </w:rPr>
        <w:t xml:space="preserve">online </w:t>
      </w:r>
      <w:r w:rsidR="00E66FDF" w:rsidRPr="00E66FDF">
        <w:rPr>
          <w:lang w:val="en-US"/>
        </w:rPr>
        <w:t xml:space="preserve">exhibition </w:t>
      </w:r>
      <w:r w:rsidR="006541D8">
        <w:rPr>
          <w:lang w:val="en-US"/>
        </w:rPr>
        <w:t xml:space="preserve">and </w:t>
      </w:r>
      <w:r w:rsidR="00E66FDF" w:rsidRPr="00E66FDF">
        <w:rPr>
          <w:lang w:val="en-US"/>
        </w:rPr>
        <w:t>matchmaking</w:t>
      </w:r>
      <w:r w:rsidR="006541D8">
        <w:rPr>
          <w:lang w:val="en-US"/>
        </w:rPr>
        <w:t xml:space="preserve"> events</w:t>
      </w:r>
      <w:r w:rsidR="00E66FDF" w:rsidRPr="00E66FDF">
        <w:rPr>
          <w:lang w:val="en-US"/>
        </w:rPr>
        <w:t>.</w:t>
      </w:r>
      <w:r w:rsidR="00E66FDF">
        <w:rPr>
          <w:lang w:val="en-US"/>
        </w:rPr>
        <w:t xml:space="preserve"> </w:t>
      </w:r>
      <w:r w:rsidR="00217F65">
        <w:rPr>
          <w:lang w:val="en-US"/>
        </w:rPr>
        <w:t xml:space="preserve">This </w:t>
      </w:r>
      <w:r w:rsidR="00E66FDF">
        <w:rPr>
          <w:lang w:val="en-US"/>
        </w:rPr>
        <w:t xml:space="preserve">platform </w:t>
      </w:r>
      <w:r w:rsidR="00217F65">
        <w:rPr>
          <w:lang w:val="en-US"/>
        </w:rPr>
        <w:t xml:space="preserve">would </w:t>
      </w:r>
      <w:r w:rsidR="006709AB">
        <w:rPr>
          <w:lang w:val="en-US"/>
        </w:rPr>
        <w:t xml:space="preserve">gather </w:t>
      </w:r>
      <w:r w:rsidR="00E66FDF">
        <w:rPr>
          <w:lang w:val="en-US"/>
        </w:rPr>
        <w:t xml:space="preserve">more than 380 </w:t>
      </w:r>
      <w:r w:rsidR="00E66FDF" w:rsidRPr="00E66FDF">
        <w:rPr>
          <w:lang w:val="en-US"/>
        </w:rPr>
        <w:t xml:space="preserve">startup teams in 28 theme pavilions </w:t>
      </w:r>
      <w:r w:rsidR="006848B8">
        <w:rPr>
          <w:lang w:val="en-US"/>
        </w:rPr>
        <w:t>c</w:t>
      </w:r>
      <w:r w:rsidR="006848B8" w:rsidRPr="006848B8">
        <w:rPr>
          <w:lang w:val="en-US"/>
        </w:rPr>
        <w:t xml:space="preserve">overing 6 </w:t>
      </w:r>
      <w:r w:rsidR="006848B8">
        <w:rPr>
          <w:lang w:val="en-US"/>
        </w:rPr>
        <w:t>m</w:t>
      </w:r>
      <w:r w:rsidR="006848B8" w:rsidRPr="006848B8">
        <w:rPr>
          <w:lang w:val="en-US"/>
        </w:rPr>
        <w:t xml:space="preserve">ajor </w:t>
      </w:r>
      <w:r w:rsidR="006848B8">
        <w:rPr>
          <w:lang w:val="en-US"/>
        </w:rPr>
        <w:t>t</w:t>
      </w:r>
      <w:r w:rsidR="006848B8" w:rsidRPr="006848B8">
        <w:rPr>
          <w:lang w:val="en-US"/>
        </w:rPr>
        <w:t xml:space="preserve">hemes Including AI, Healthcare, XR, Enterprise Software, </w:t>
      </w:r>
      <w:r w:rsidR="00936B89">
        <w:rPr>
          <w:lang w:val="en-US"/>
        </w:rPr>
        <w:t xml:space="preserve">Fintech, </w:t>
      </w:r>
      <w:r w:rsidR="006848B8" w:rsidRPr="006848B8">
        <w:rPr>
          <w:lang w:val="en-US"/>
        </w:rPr>
        <w:t>Big Data, and IoT</w:t>
      </w:r>
      <w:r w:rsidR="00936B89">
        <w:rPr>
          <w:lang w:val="en-US"/>
        </w:rPr>
        <w:t>.</w:t>
      </w:r>
    </w:p>
    <w:p w14:paraId="567EBFF9" w14:textId="77777777" w:rsidR="00E67782" w:rsidRDefault="00BB5763" w:rsidP="00E67782">
      <w:pPr>
        <w:jc w:val="both"/>
        <w:rPr>
          <w:lang w:val="en-US"/>
        </w:rPr>
      </w:pPr>
      <w:proofErr w:type="spellStart"/>
      <w:r w:rsidRPr="00BB5763">
        <w:rPr>
          <w:lang w:val="en-US"/>
        </w:rPr>
        <w:t>InnoVEX</w:t>
      </w:r>
      <w:proofErr w:type="spellEnd"/>
      <w:r w:rsidRPr="00BB5763">
        <w:rPr>
          <w:lang w:val="en-US"/>
        </w:rPr>
        <w:t xml:space="preserve"> Online 2021 is also a one-stop service for local and international investors: VCs, CVCs, system integrators (SIs), buyers, and more. Visitors can use the platform's built</w:t>
      </w:r>
      <w:r w:rsidR="00936B89">
        <w:rPr>
          <w:lang w:val="en-US"/>
        </w:rPr>
        <w:t>-</w:t>
      </w:r>
      <w:r w:rsidRPr="00BB5763">
        <w:rPr>
          <w:lang w:val="en-US"/>
        </w:rPr>
        <w:t xml:space="preserve">in search </w:t>
      </w:r>
      <w:r w:rsidR="00D843CB">
        <w:rPr>
          <w:lang w:val="en-US"/>
        </w:rPr>
        <w:t xml:space="preserve">features </w:t>
      </w:r>
      <w:r w:rsidRPr="00BB5763">
        <w:rPr>
          <w:lang w:val="en-US"/>
        </w:rPr>
        <w:t>to directly search for the</w:t>
      </w:r>
      <w:r w:rsidR="00D843CB">
        <w:rPr>
          <w:lang w:val="en-US"/>
        </w:rPr>
        <w:t>ir targeted</w:t>
      </w:r>
      <w:r w:rsidRPr="00BB5763">
        <w:rPr>
          <w:lang w:val="en-US"/>
        </w:rPr>
        <w:t xml:space="preserve"> startup teams in addition to other 3rd party social media </w:t>
      </w:r>
      <w:r w:rsidR="002C512F">
        <w:rPr>
          <w:lang w:val="en-US"/>
        </w:rPr>
        <w:t>and</w:t>
      </w:r>
      <w:r w:rsidRPr="00BB5763">
        <w:rPr>
          <w:lang w:val="en-US"/>
        </w:rPr>
        <w:t xml:space="preserve"> online meeting platforms. </w:t>
      </w:r>
      <w:proofErr w:type="spellStart"/>
      <w:r w:rsidRPr="00BB5763">
        <w:rPr>
          <w:lang w:val="en-US"/>
        </w:rPr>
        <w:t>InnoVEX</w:t>
      </w:r>
      <w:proofErr w:type="spellEnd"/>
      <w:r w:rsidR="006709AB">
        <w:rPr>
          <w:lang w:val="en-US"/>
        </w:rPr>
        <w:t xml:space="preserve"> Online 2021</w:t>
      </w:r>
      <w:r w:rsidRPr="00BB5763">
        <w:rPr>
          <w:lang w:val="en-US"/>
        </w:rPr>
        <w:t xml:space="preserve"> also cooperates with FUNTEK</w:t>
      </w:r>
      <w:r w:rsidR="006709AB">
        <w:rPr>
          <w:lang w:val="en-US"/>
        </w:rPr>
        <w:t xml:space="preserve"> </w:t>
      </w:r>
      <w:r w:rsidRPr="00BB5763">
        <w:rPr>
          <w:lang w:val="en-US"/>
        </w:rPr>
        <w:t>to facilitate meetings between startups and investors with the P</w:t>
      </w:r>
      <w:proofErr w:type="spellStart"/>
      <w:r w:rsidRPr="00BB5763">
        <w:rPr>
          <w:lang w:val="en-US"/>
        </w:rPr>
        <w:t>inChat</w:t>
      </w:r>
      <w:proofErr w:type="spellEnd"/>
      <w:r w:rsidRPr="00BB5763">
        <w:rPr>
          <w:lang w:val="en-US"/>
        </w:rPr>
        <w:t xml:space="preserve"> online chat service which greatly improve</w:t>
      </w:r>
      <w:r w:rsidR="00E66FDF">
        <w:rPr>
          <w:lang w:val="en-US"/>
        </w:rPr>
        <w:t>s</w:t>
      </w:r>
      <w:r w:rsidRPr="00BB5763">
        <w:rPr>
          <w:lang w:val="en-US"/>
        </w:rPr>
        <w:t xml:space="preserve"> the efficiency of VCs or </w:t>
      </w:r>
      <w:r w:rsidR="005010A1">
        <w:rPr>
          <w:lang w:val="en-US"/>
        </w:rPr>
        <w:t xml:space="preserve">investors to </w:t>
      </w:r>
      <w:r w:rsidRPr="00BB5763">
        <w:rPr>
          <w:lang w:val="en-US"/>
        </w:rPr>
        <w:t>find and cooperate with the exhibiting startups.</w:t>
      </w:r>
    </w:p>
    <w:p w14:paraId="59B47E0A" w14:textId="3D5F4EAF" w:rsidR="00E67782" w:rsidRDefault="00E67782" w:rsidP="00E67782">
      <w:pPr>
        <w:pStyle w:val="NoSpacing"/>
        <w:rPr>
          <w:lang w:val="en-US"/>
        </w:rPr>
      </w:pPr>
      <w:r>
        <w:rPr>
          <w:lang w:val="en-US"/>
        </w:rPr>
        <w:t xml:space="preserve">To get the first 4 free seats at the Virtual Belgium Pavilion, please contact FIT-Taipei office </w:t>
      </w:r>
      <w:hyperlink r:id="rId10" w:history="1">
        <w:r w:rsidRPr="00E15598">
          <w:rPr>
            <w:rStyle w:val="Hyperlink"/>
            <w:lang w:val="en-US"/>
          </w:rPr>
          <w:t>doris.wu@fitagency.com</w:t>
        </w:r>
      </w:hyperlink>
      <w:r>
        <w:rPr>
          <w:lang w:val="en-US"/>
        </w:rPr>
        <w:t xml:space="preserve"> </w:t>
      </w:r>
    </w:p>
    <w:p w14:paraId="0D6CE6EA" w14:textId="023BE2F4" w:rsidR="00AD5FE0" w:rsidRDefault="00E66FDF" w:rsidP="00E67782">
      <w:pPr>
        <w:pStyle w:val="NoSpacing"/>
        <w:rPr>
          <w:lang w:val="en-US"/>
        </w:rPr>
      </w:pPr>
      <w:r>
        <w:rPr>
          <w:lang w:val="en-US"/>
        </w:rPr>
        <w:t>For more information</w:t>
      </w:r>
      <w:r w:rsidR="00E67782">
        <w:rPr>
          <w:lang w:val="en-US"/>
        </w:rPr>
        <w:t xml:space="preserve"> about the show</w:t>
      </w:r>
      <w:r>
        <w:rPr>
          <w:lang w:val="en-US"/>
        </w:rPr>
        <w:t>, please refer to</w:t>
      </w:r>
      <w:r w:rsidR="00AD5FE0">
        <w:rPr>
          <w:lang w:val="en-US"/>
        </w:rPr>
        <w:t xml:space="preserve"> news release and official website</w:t>
      </w:r>
      <w:r>
        <w:rPr>
          <w:lang w:val="en-US"/>
        </w:rPr>
        <w:t xml:space="preserve">: </w:t>
      </w:r>
      <w:hyperlink r:id="rId11" w:history="1">
        <w:r w:rsidR="006709AB" w:rsidRPr="001A3A3E">
          <w:rPr>
            <w:rStyle w:val="Hyperlink"/>
            <w:lang w:val="en-US"/>
          </w:rPr>
          <w:t>https://innovex.computex.biz/SHOW/newsReleaseDetails. aspx?newsId=400</w:t>
        </w:r>
      </w:hyperlink>
    </w:p>
    <w:p w14:paraId="5B75195D" w14:textId="4AC39416" w:rsidR="00CB1949" w:rsidRDefault="00E67782" w:rsidP="00E67782">
      <w:pPr>
        <w:pStyle w:val="NoSpacing"/>
        <w:rPr>
          <w:lang w:val="en-US"/>
        </w:rPr>
      </w:pPr>
      <w:hyperlink r:id="rId12" w:history="1">
        <w:r w:rsidR="00AD5FE0" w:rsidRPr="001A3A3E">
          <w:rPr>
            <w:rStyle w:val="Hyperlink"/>
            <w:lang w:val="en-US"/>
          </w:rPr>
          <w:t>https://innovex.computex.biz/SHOW/</w:t>
        </w:r>
      </w:hyperlink>
      <w:r w:rsidR="00AD5FE0">
        <w:rPr>
          <w:lang w:val="en-US"/>
        </w:rPr>
        <w:t xml:space="preserve"> </w:t>
      </w:r>
    </w:p>
    <w:p w14:paraId="365AEB84" w14:textId="77777777" w:rsidR="00CB1949" w:rsidRDefault="00CB1949" w:rsidP="00CB1949">
      <w:pPr>
        <w:rPr>
          <w:lang w:val="en-US"/>
        </w:rPr>
      </w:pPr>
    </w:p>
    <w:p w14:paraId="6040D00C" w14:textId="77777777" w:rsidR="00CB1949" w:rsidRPr="00CB1949" w:rsidRDefault="00CB1949">
      <w:pPr>
        <w:rPr>
          <w:lang w:val="en-US"/>
        </w:rPr>
      </w:pPr>
    </w:p>
    <w:sectPr w:rsidR="00CB1949" w:rsidRPr="00CB1949" w:rsidSect="00E67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49"/>
    <w:rsid w:val="00071C88"/>
    <w:rsid w:val="00072CCF"/>
    <w:rsid w:val="000A0001"/>
    <w:rsid w:val="001151C2"/>
    <w:rsid w:val="001C3FB1"/>
    <w:rsid w:val="001E7CF6"/>
    <w:rsid w:val="00212442"/>
    <w:rsid w:val="00217F65"/>
    <w:rsid w:val="00223678"/>
    <w:rsid w:val="00246825"/>
    <w:rsid w:val="0027360E"/>
    <w:rsid w:val="002C3FCE"/>
    <w:rsid w:val="002C512F"/>
    <w:rsid w:val="002D4E62"/>
    <w:rsid w:val="00310829"/>
    <w:rsid w:val="00316C2C"/>
    <w:rsid w:val="003209C9"/>
    <w:rsid w:val="0033376B"/>
    <w:rsid w:val="00371FDB"/>
    <w:rsid w:val="00430B24"/>
    <w:rsid w:val="00462737"/>
    <w:rsid w:val="00492DCE"/>
    <w:rsid w:val="005010A1"/>
    <w:rsid w:val="005118A3"/>
    <w:rsid w:val="00526B8D"/>
    <w:rsid w:val="005C398D"/>
    <w:rsid w:val="006541D8"/>
    <w:rsid w:val="006709AB"/>
    <w:rsid w:val="006848B8"/>
    <w:rsid w:val="006A42B1"/>
    <w:rsid w:val="006C74D6"/>
    <w:rsid w:val="006E12D4"/>
    <w:rsid w:val="006E7DBA"/>
    <w:rsid w:val="006F7E3C"/>
    <w:rsid w:val="00784633"/>
    <w:rsid w:val="008065C5"/>
    <w:rsid w:val="00875C13"/>
    <w:rsid w:val="00896684"/>
    <w:rsid w:val="00910FB8"/>
    <w:rsid w:val="00921E5B"/>
    <w:rsid w:val="00936B89"/>
    <w:rsid w:val="00941F15"/>
    <w:rsid w:val="00975677"/>
    <w:rsid w:val="0099017A"/>
    <w:rsid w:val="00A44A7D"/>
    <w:rsid w:val="00AD5FE0"/>
    <w:rsid w:val="00B6640E"/>
    <w:rsid w:val="00B73658"/>
    <w:rsid w:val="00BB5763"/>
    <w:rsid w:val="00C90F5C"/>
    <w:rsid w:val="00CB1949"/>
    <w:rsid w:val="00D33298"/>
    <w:rsid w:val="00D843CB"/>
    <w:rsid w:val="00DE780B"/>
    <w:rsid w:val="00E13201"/>
    <w:rsid w:val="00E66FDF"/>
    <w:rsid w:val="00E67782"/>
    <w:rsid w:val="00E94624"/>
    <w:rsid w:val="00ED756C"/>
    <w:rsid w:val="00EF7FC1"/>
    <w:rsid w:val="00F04CF0"/>
    <w:rsid w:val="00F944F5"/>
    <w:rsid w:val="00FB11C1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36C0"/>
  <w15:chartTrackingRefBased/>
  <w15:docId w15:val="{96B58DBB-589E-4688-9DEC-B45E8F93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94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48B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D5F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7E27.4CCEBB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innovex.computex.biz/SHO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novex.computex.biz/SHOW/" TargetMode="External"/><Relationship Id="rId11" Type="http://schemas.openxmlformats.org/officeDocument/2006/relationships/hyperlink" Target="https://innovex.computex.biz/SHOW/newsReleaseDetails.%20aspx?newsId=400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doris.wu@fitagency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oris.wu@fitagenc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Wu</dc:creator>
  <cp:keywords/>
  <dc:description/>
  <cp:lastModifiedBy>Doris Wu</cp:lastModifiedBy>
  <cp:revision>56</cp:revision>
  <dcterms:created xsi:type="dcterms:W3CDTF">2021-07-21T12:10:00Z</dcterms:created>
  <dcterms:modified xsi:type="dcterms:W3CDTF">2021-07-26T06:46:00Z</dcterms:modified>
</cp:coreProperties>
</file>