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2E84" w14:textId="6E7F9F78" w:rsidR="00F31D30" w:rsidRPr="00451119" w:rsidRDefault="00F31D30" w:rsidP="00451119">
      <w:pPr>
        <w:pStyle w:val="Title"/>
        <w:jc w:val="center"/>
        <w:rPr>
          <w:sz w:val="40"/>
          <w:szCs w:val="40"/>
        </w:rPr>
      </w:pPr>
      <w:bookmarkStart w:id="0" w:name="_GoBack"/>
      <w:bookmarkEnd w:id="0"/>
      <w:r w:rsidRPr="00451119">
        <w:rPr>
          <w:sz w:val="40"/>
          <w:szCs w:val="40"/>
        </w:rPr>
        <w:t>BIJLAGE ORIG-3:</w:t>
      </w:r>
      <w:r w:rsidR="00451119" w:rsidRPr="00451119">
        <w:rPr>
          <w:sz w:val="40"/>
          <w:szCs w:val="40"/>
        </w:rPr>
        <w:t xml:space="preserve"> </w:t>
      </w:r>
      <w:r w:rsidRPr="00451119">
        <w:rPr>
          <w:sz w:val="40"/>
          <w:szCs w:val="40"/>
        </w:rPr>
        <w:t>LEVERANCIERSVERKLARING</w:t>
      </w:r>
    </w:p>
    <w:p w14:paraId="14BBD42B" w14:textId="77777777" w:rsidR="00F31D30" w:rsidRDefault="00F31D30" w:rsidP="00F31D30">
      <w:pPr>
        <w:jc w:val="both"/>
      </w:pPr>
      <w:r>
        <w:t xml:space="preserve">1. Een leveranciersverklaring dient de in deze bijlage opgenomen inhoud te hebben. </w:t>
      </w:r>
    </w:p>
    <w:p w14:paraId="25BBA02B" w14:textId="77777777" w:rsidR="00F31D30" w:rsidRDefault="00F31D30" w:rsidP="00F31D30">
      <w:pPr>
        <w:jc w:val="both"/>
      </w:pPr>
      <w:r>
        <w:t xml:space="preserve">2. Behalve in de in punt 3 bedoelde gevallen stelt de leverancier voor elke zending producten een leveranciersverklaring op in de vorm omschreven in aanhangsel 1, die wordt gevoegd bij de factuur of bij een ander document waarin de betrokken producten voldoende nauwkeurig zijn omschreven om te kunnen worden geïdentificeerd. </w:t>
      </w:r>
    </w:p>
    <w:p w14:paraId="6B0CCCE2" w14:textId="6F6F8E86" w:rsidR="00F31D30" w:rsidRDefault="00F31D30" w:rsidP="00F31D30">
      <w:pPr>
        <w:jc w:val="both"/>
      </w:pPr>
      <w:r>
        <w:t xml:space="preserve">3. Wanneer een leverancier een bepaalde afnemer regelmatig producten toezendt waarvan de productie in een Partij naar verwachting gedurende een periode constant zal blijven, mag die leverancier één enkele leveranciersverklaring opstellen (hierna de “langlopende leveranciersverklaring”, elders ook “leveranciersverklaring voor herhaald gebruik”) ter dekking van opeenvolgende zendingen van deze producten. Een langlopende leveranciersverklaring is gewoonlijk twee jaar geldig vanaf de datum van opstelling. De douaneautoriteiten van de Partij waar de verklaring wordt opgesteld, kunnen de voorwaarden vaststellen waaronder verklaringen met een langere geldigheidsduur mogen worden opgesteld. De langlopende leveranciersverklaring wordt door de leverancier opgesteld in de in aanhangsel 2 omschreven vorm en daarin worden betrokken producten voldoende nauwkeurig omschreven om te kunnen worden geïdentificeerd. Indien de langlopende leveranciersverklaring niet langer van toepassing is op de geleverde producten, stelt de leverancier de afnemer hiervan onmiddellijk in kennis. </w:t>
      </w:r>
    </w:p>
    <w:p w14:paraId="05DF1A93" w14:textId="28BB57CD" w:rsidR="003D0880" w:rsidRDefault="00F31D30" w:rsidP="00F31D30">
      <w:pPr>
        <w:jc w:val="both"/>
      </w:pPr>
      <w:r>
        <w:t>4. De leverancier die een verklaring opstelt, moet op verzoek van de douaneautoriteiten van de Partij waar de verklaring is opgesteld, steeds de nodige documenten kunnen voorleggen waaruit blijkt dat de gegevens in zijn verklaring juist zijn.</w:t>
      </w:r>
    </w:p>
    <w:p w14:paraId="76A371E7" w14:textId="77777777" w:rsidR="00875EA6" w:rsidRDefault="00875EA6" w:rsidP="00F31D30">
      <w:pPr>
        <w:jc w:val="both"/>
        <w:rPr>
          <w:b/>
          <w:bCs/>
          <w:u w:val="single"/>
        </w:rPr>
      </w:pPr>
    </w:p>
    <w:p w14:paraId="29C11665" w14:textId="77777777" w:rsidR="00875EA6" w:rsidRDefault="00875EA6" w:rsidP="00F31D30">
      <w:pPr>
        <w:jc w:val="both"/>
        <w:rPr>
          <w:b/>
          <w:bCs/>
          <w:u w:val="single"/>
        </w:rPr>
      </w:pPr>
    </w:p>
    <w:p w14:paraId="5B47082E" w14:textId="77777777" w:rsidR="00875EA6" w:rsidRDefault="00875EA6" w:rsidP="00F31D30">
      <w:pPr>
        <w:jc w:val="both"/>
        <w:rPr>
          <w:b/>
          <w:bCs/>
          <w:u w:val="single"/>
        </w:rPr>
      </w:pPr>
    </w:p>
    <w:p w14:paraId="76769B21" w14:textId="77777777" w:rsidR="00875EA6" w:rsidRDefault="00875EA6" w:rsidP="00F31D30">
      <w:pPr>
        <w:jc w:val="both"/>
        <w:rPr>
          <w:b/>
          <w:bCs/>
          <w:u w:val="single"/>
        </w:rPr>
      </w:pPr>
    </w:p>
    <w:p w14:paraId="50E61FA3" w14:textId="77777777" w:rsidR="00875EA6" w:rsidRDefault="00875EA6" w:rsidP="00F31D30">
      <w:pPr>
        <w:jc w:val="both"/>
        <w:rPr>
          <w:b/>
          <w:bCs/>
          <w:u w:val="single"/>
        </w:rPr>
      </w:pPr>
    </w:p>
    <w:p w14:paraId="0AC36C1D" w14:textId="77777777" w:rsidR="00875EA6" w:rsidRDefault="00875EA6" w:rsidP="00F31D30">
      <w:pPr>
        <w:jc w:val="both"/>
        <w:rPr>
          <w:b/>
          <w:bCs/>
          <w:u w:val="single"/>
        </w:rPr>
      </w:pPr>
    </w:p>
    <w:p w14:paraId="48CA6EE3" w14:textId="77777777" w:rsidR="00875EA6" w:rsidRDefault="00875EA6" w:rsidP="00F31D30">
      <w:pPr>
        <w:jc w:val="both"/>
        <w:rPr>
          <w:b/>
          <w:bCs/>
          <w:u w:val="single"/>
        </w:rPr>
      </w:pPr>
    </w:p>
    <w:p w14:paraId="1D395A80" w14:textId="77777777" w:rsidR="00875EA6" w:rsidRDefault="00875EA6" w:rsidP="00F31D30">
      <w:pPr>
        <w:jc w:val="both"/>
        <w:rPr>
          <w:b/>
          <w:bCs/>
          <w:u w:val="single"/>
        </w:rPr>
      </w:pPr>
    </w:p>
    <w:p w14:paraId="231C332C" w14:textId="77777777" w:rsidR="00875EA6" w:rsidRDefault="00875EA6" w:rsidP="00F31D30">
      <w:pPr>
        <w:jc w:val="both"/>
        <w:rPr>
          <w:b/>
          <w:bCs/>
          <w:u w:val="single"/>
        </w:rPr>
      </w:pPr>
    </w:p>
    <w:p w14:paraId="40B70BE4" w14:textId="77777777" w:rsidR="00875EA6" w:rsidRDefault="00875EA6" w:rsidP="00F31D30">
      <w:pPr>
        <w:jc w:val="both"/>
        <w:rPr>
          <w:b/>
          <w:bCs/>
          <w:u w:val="single"/>
        </w:rPr>
      </w:pPr>
    </w:p>
    <w:p w14:paraId="1AF4C7F7" w14:textId="77777777" w:rsidR="00875EA6" w:rsidRDefault="00875EA6" w:rsidP="00F31D30">
      <w:pPr>
        <w:jc w:val="both"/>
        <w:rPr>
          <w:b/>
          <w:bCs/>
          <w:u w:val="single"/>
        </w:rPr>
      </w:pPr>
    </w:p>
    <w:p w14:paraId="36B46513" w14:textId="77777777" w:rsidR="00875EA6" w:rsidRDefault="00875EA6" w:rsidP="00F31D30">
      <w:pPr>
        <w:jc w:val="both"/>
        <w:rPr>
          <w:b/>
          <w:bCs/>
          <w:u w:val="single"/>
        </w:rPr>
      </w:pPr>
    </w:p>
    <w:p w14:paraId="4015F1DD" w14:textId="77777777" w:rsidR="00875EA6" w:rsidRDefault="00875EA6" w:rsidP="00F31D30">
      <w:pPr>
        <w:jc w:val="both"/>
        <w:rPr>
          <w:b/>
          <w:bCs/>
          <w:u w:val="single"/>
        </w:rPr>
      </w:pPr>
    </w:p>
    <w:p w14:paraId="1D6074F8" w14:textId="77777777" w:rsidR="00875EA6" w:rsidRDefault="00875EA6" w:rsidP="00F31D30">
      <w:pPr>
        <w:jc w:val="both"/>
        <w:rPr>
          <w:b/>
          <w:bCs/>
          <w:u w:val="single"/>
        </w:rPr>
      </w:pPr>
    </w:p>
    <w:p w14:paraId="360B2899" w14:textId="77777777" w:rsidR="00875EA6" w:rsidRDefault="00875EA6" w:rsidP="00F31D30">
      <w:pPr>
        <w:jc w:val="both"/>
        <w:rPr>
          <w:b/>
          <w:bCs/>
          <w:u w:val="single"/>
        </w:rPr>
      </w:pPr>
    </w:p>
    <w:p w14:paraId="4A668E9B" w14:textId="77777777" w:rsidR="00875EA6" w:rsidRDefault="00875EA6" w:rsidP="00F31D30">
      <w:pPr>
        <w:jc w:val="both"/>
        <w:rPr>
          <w:b/>
          <w:bCs/>
          <w:u w:val="single"/>
        </w:rPr>
      </w:pPr>
    </w:p>
    <w:p w14:paraId="75D33F06" w14:textId="760C98AF" w:rsidR="00FC39B2" w:rsidRPr="00EA3094" w:rsidRDefault="00FC39B2" w:rsidP="00875EA6">
      <w:pPr>
        <w:jc w:val="center"/>
        <w:rPr>
          <w:b/>
          <w:bCs/>
          <w:u w:val="single"/>
        </w:rPr>
      </w:pPr>
      <w:r w:rsidRPr="00EA3094">
        <w:rPr>
          <w:b/>
          <w:bCs/>
          <w:u w:val="single"/>
        </w:rPr>
        <w:lastRenderedPageBreak/>
        <w:t>Aanhangsel 1</w:t>
      </w:r>
    </w:p>
    <w:p w14:paraId="76360298" w14:textId="77777777" w:rsidR="00FC39B2" w:rsidRDefault="00FC39B2" w:rsidP="00875EA6">
      <w:pPr>
        <w:jc w:val="center"/>
      </w:pPr>
      <w:r>
        <w:t>LEVERANCIERSVERKLARING</w:t>
      </w:r>
    </w:p>
    <w:p w14:paraId="5AB72CE9" w14:textId="52320C50" w:rsidR="00FC39B2" w:rsidRDefault="00FC39B2" w:rsidP="00F31D30">
      <w:pPr>
        <w:jc w:val="both"/>
      </w:pPr>
      <w:r>
        <w:t>Bij het opstellen van de leveranciersverklaring, waarvan de tekst hieronder is weergegeven, dient rekening te worden gehouden met de voetnoten. De voetnoten hoeven echter niet te worden overgenomen.</w:t>
      </w:r>
    </w:p>
    <w:p w14:paraId="650F3D2A" w14:textId="1EA738D3" w:rsidR="00EA3094" w:rsidRDefault="00EA3094" w:rsidP="00F31D30">
      <w:pPr>
        <w:jc w:val="both"/>
      </w:pPr>
    </w:p>
    <w:p w14:paraId="3B799DE4" w14:textId="77777777" w:rsidR="00EA3094" w:rsidRPr="005E2E05" w:rsidRDefault="00EA3094" w:rsidP="00EA3094">
      <w:pPr>
        <w:suppressAutoHyphens/>
        <w:autoSpaceDN w:val="0"/>
        <w:spacing w:line="276" w:lineRule="auto"/>
        <w:textAlignment w:val="baseline"/>
        <w:rPr>
          <w:b/>
          <w:bCs/>
          <w:lang w:val="en-US"/>
        </w:rPr>
      </w:pPr>
      <w:r w:rsidRPr="005E2E05">
        <w:rPr>
          <w:b/>
          <w:bCs/>
          <w:lang w:val="en-US"/>
        </w:rPr>
        <w:t>I, the undersigned, the supplier of the products covered by the annexed document, declare that: 1. The following materials which do not originate in [indicate the name of the relevant Party] have been used in [indicate the name of the relevant Party] to produce these products:</w:t>
      </w:r>
    </w:p>
    <w:tbl>
      <w:tblPr>
        <w:tblStyle w:val="TableGrid"/>
        <w:tblW w:w="0" w:type="auto"/>
        <w:tblLook w:val="04A0" w:firstRow="1" w:lastRow="0" w:firstColumn="1" w:lastColumn="0" w:noHBand="0" w:noVBand="1"/>
      </w:tblPr>
      <w:tblGrid>
        <w:gridCol w:w="2265"/>
        <w:gridCol w:w="2265"/>
        <w:gridCol w:w="2266"/>
        <w:gridCol w:w="2266"/>
      </w:tblGrid>
      <w:tr w:rsidR="00EA3094" w:rsidRPr="005E2E05" w14:paraId="0492AA02" w14:textId="77777777" w:rsidTr="0046300B">
        <w:tc>
          <w:tcPr>
            <w:tcW w:w="2265" w:type="dxa"/>
          </w:tcPr>
          <w:p w14:paraId="43AB0FD7"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Description of the products supplied(1)</w:t>
            </w:r>
          </w:p>
        </w:tc>
        <w:tc>
          <w:tcPr>
            <w:tcW w:w="2265" w:type="dxa"/>
          </w:tcPr>
          <w:p w14:paraId="148B870C"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Description of non-originating materials used</w:t>
            </w:r>
          </w:p>
        </w:tc>
        <w:tc>
          <w:tcPr>
            <w:tcW w:w="2266" w:type="dxa"/>
          </w:tcPr>
          <w:p w14:paraId="47C885F7"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HS heading of non-originating materials used(2)</w:t>
            </w:r>
          </w:p>
        </w:tc>
        <w:tc>
          <w:tcPr>
            <w:tcW w:w="2266" w:type="dxa"/>
          </w:tcPr>
          <w:p w14:paraId="72C82DD1"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Value of non-originating materials used(2)(3)</w:t>
            </w:r>
          </w:p>
        </w:tc>
      </w:tr>
      <w:tr w:rsidR="00EA3094" w:rsidRPr="005E2E05" w14:paraId="4240B2F6" w14:textId="77777777" w:rsidTr="0046300B">
        <w:tc>
          <w:tcPr>
            <w:tcW w:w="2265" w:type="dxa"/>
          </w:tcPr>
          <w:p w14:paraId="0990C49B"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11D3126D"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6976A833"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081FAD1C"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5BD19747" w14:textId="77777777" w:rsidTr="0046300B">
        <w:tc>
          <w:tcPr>
            <w:tcW w:w="2265" w:type="dxa"/>
          </w:tcPr>
          <w:p w14:paraId="471E4C27"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705C4444"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1EB3C537"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71A180A8"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04B36094" w14:textId="77777777" w:rsidTr="0046300B">
        <w:tc>
          <w:tcPr>
            <w:tcW w:w="2265" w:type="dxa"/>
          </w:tcPr>
          <w:p w14:paraId="12A56E84"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6F8D6AC2"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1F458625"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4938020C"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4F5C85C2" w14:textId="77777777" w:rsidTr="0046300B">
        <w:tc>
          <w:tcPr>
            <w:tcW w:w="6796" w:type="dxa"/>
            <w:gridSpan w:val="3"/>
          </w:tcPr>
          <w:p w14:paraId="708CB58D"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 xml:space="preserve">Total value </w:t>
            </w:r>
          </w:p>
        </w:tc>
        <w:tc>
          <w:tcPr>
            <w:tcW w:w="2266" w:type="dxa"/>
          </w:tcPr>
          <w:p w14:paraId="611DCD5E" w14:textId="77777777" w:rsidR="00EA3094" w:rsidRPr="005E2E05" w:rsidRDefault="00EA3094" w:rsidP="0046300B">
            <w:pPr>
              <w:suppressAutoHyphens/>
              <w:autoSpaceDN w:val="0"/>
              <w:spacing w:line="276" w:lineRule="auto"/>
              <w:textAlignment w:val="baseline"/>
              <w:rPr>
                <w:b/>
                <w:bCs/>
                <w:lang w:val="en-US"/>
              </w:rPr>
            </w:pPr>
          </w:p>
        </w:tc>
      </w:tr>
    </w:tbl>
    <w:p w14:paraId="2B8451EC" w14:textId="77777777" w:rsidR="00EA3094" w:rsidRPr="005E2E05" w:rsidRDefault="00EA3094" w:rsidP="00EA3094">
      <w:pPr>
        <w:suppressAutoHyphens/>
        <w:autoSpaceDN w:val="0"/>
        <w:spacing w:line="276" w:lineRule="auto"/>
        <w:textAlignment w:val="baseline"/>
        <w:rPr>
          <w:b/>
          <w:bCs/>
          <w:lang w:val="en-US"/>
        </w:rPr>
      </w:pPr>
    </w:p>
    <w:p w14:paraId="0E479A89" w14:textId="77777777" w:rsidR="00EA3094" w:rsidRPr="005E2E05" w:rsidRDefault="00EA3094" w:rsidP="00EA3094">
      <w:pPr>
        <w:suppressAutoHyphens/>
        <w:autoSpaceDN w:val="0"/>
        <w:spacing w:line="276" w:lineRule="auto"/>
        <w:textAlignment w:val="baseline"/>
        <w:rPr>
          <w:b/>
          <w:bCs/>
          <w:lang w:val="en-US"/>
        </w:rPr>
      </w:pPr>
    </w:p>
    <w:p w14:paraId="6C003E67" w14:textId="77777777" w:rsidR="00EA3094" w:rsidRPr="005E2E05" w:rsidRDefault="00EA3094" w:rsidP="00EA3094">
      <w:pPr>
        <w:suppressAutoHyphens/>
        <w:autoSpaceDN w:val="0"/>
        <w:spacing w:line="276" w:lineRule="auto"/>
        <w:textAlignment w:val="baseline"/>
        <w:rPr>
          <w:b/>
          <w:bCs/>
          <w:lang w:val="en-US"/>
        </w:rPr>
      </w:pPr>
      <w:r w:rsidRPr="005E2E05">
        <w:rPr>
          <w:b/>
          <w:bCs/>
          <w:lang w:val="en-US"/>
        </w:rPr>
        <w:t>All the other materials used in [indicate the name of the relevant Party] to produce those products originate in [indicate the name of the relevant Party] I undertake to make available any further supporting documents required. …………………………………………………………………………………………………………………… (Place and Date) …………………………………………………………(Name and position of the undersigned, name and address of company) ………………………………………………………………………………………………………………………… (Signature)(6) _______________</w:t>
      </w:r>
    </w:p>
    <w:p w14:paraId="6E7332CF" w14:textId="77777777" w:rsidR="00875EA6" w:rsidRDefault="00875EA6" w:rsidP="00EA3094">
      <w:pPr>
        <w:suppressAutoHyphens/>
        <w:autoSpaceDN w:val="0"/>
        <w:spacing w:line="276" w:lineRule="auto"/>
        <w:textAlignment w:val="baseline"/>
      </w:pPr>
    </w:p>
    <w:p w14:paraId="12689472" w14:textId="0B9C5AA4" w:rsidR="00875EA6" w:rsidRDefault="00875EA6" w:rsidP="00EA3094">
      <w:pPr>
        <w:suppressAutoHyphens/>
        <w:autoSpaceDN w:val="0"/>
        <w:spacing w:line="276" w:lineRule="auto"/>
        <w:textAlignment w:val="baseline"/>
      </w:pPr>
    </w:p>
    <w:p w14:paraId="084DFE14" w14:textId="3318F718" w:rsidR="00875EA6" w:rsidRDefault="00875EA6" w:rsidP="00EA3094">
      <w:pPr>
        <w:suppressAutoHyphens/>
        <w:autoSpaceDN w:val="0"/>
        <w:spacing w:line="276" w:lineRule="auto"/>
        <w:textAlignment w:val="baseline"/>
      </w:pPr>
    </w:p>
    <w:p w14:paraId="1880050A" w14:textId="77777777" w:rsidR="00875EA6" w:rsidRDefault="00875EA6" w:rsidP="00EA3094">
      <w:pPr>
        <w:suppressAutoHyphens/>
        <w:autoSpaceDN w:val="0"/>
        <w:spacing w:line="276" w:lineRule="auto"/>
        <w:textAlignment w:val="baseline"/>
      </w:pPr>
    </w:p>
    <w:p w14:paraId="07ACC494" w14:textId="77777777" w:rsidR="00875EA6" w:rsidRDefault="00875EA6" w:rsidP="00EA3094">
      <w:pPr>
        <w:suppressAutoHyphens/>
        <w:autoSpaceDN w:val="0"/>
        <w:spacing w:line="276" w:lineRule="auto"/>
        <w:textAlignment w:val="baseline"/>
      </w:pPr>
    </w:p>
    <w:p w14:paraId="7367F55A" w14:textId="77777777" w:rsidR="00875EA6" w:rsidRDefault="00875EA6" w:rsidP="00EA3094">
      <w:pPr>
        <w:suppressAutoHyphens/>
        <w:autoSpaceDN w:val="0"/>
        <w:spacing w:line="276" w:lineRule="auto"/>
        <w:textAlignment w:val="baseline"/>
      </w:pPr>
    </w:p>
    <w:p w14:paraId="05CF7332" w14:textId="77777777" w:rsidR="00875EA6" w:rsidRDefault="00875EA6" w:rsidP="00EA3094">
      <w:pPr>
        <w:suppressAutoHyphens/>
        <w:autoSpaceDN w:val="0"/>
        <w:spacing w:line="276" w:lineRule="auto"/>
        <w:textAlignment w:val="baseline"/>
      </w:pPr>
    </w:p>
    <w:p w14:paraId="7794A5B6" w14:textId="77777777" w:rsidR="00875EA6" w:rsidRDefault="00875EA6" w:rsidP="00EA3094">
      <w:pPr>
        <w:suppressAutoHyphens/>
        <w:autoSpaceDN w:val="0"/>
        <w:spacing w:line="276" w:lineRule="auto"/>
        <w:textAlignment w:val="baseline"/>
      </w:pPr>
    </w:p>
    <w:p w14:paraId="2C6952B6" w14:textId="77777777" w:rsidR="00875EA6" w:rsidRDefault="00875EA6" w:rsidP="00EA3094">
      <w:pPr>
        <w:suppressAutoHyphens/>
        <w:autoSpaceDN w:val="0"/>
        <w:spacing w:line="276" w:lineRule="auto"/>
        <w:textAlignment w:val="baseline"/>
      </w:pPr>
    </w:p>
    <w:p w14:paraId="39D1223D" w14:textId="77777777" w:rsidR="00875EA6" w:rsidRDefault="00875EA6" w:rsidP="00EA3094">
      <w:pPr>
        <w:suppressAutoHyphens/>
        <w:autoSpaceDN w:val="0"/>
        <w:spacing w:line="276" w:lineRule="auto"/>
        <w:textAlignment w:val="baseline"/>
      </w:pPr>
    </w:p>
    <w:p w14:paraId="5F706525" w14:textId="77777777" w:rsidR="00875EA6" w:rsidRDefault="00875EA6" w:rsidP="00EA3094">
      <w:pPr>
        <w:suppressAutoHyphens/>
        <w:autoSpaceDN w:val="0"/>
        <w:spacing w:line="276" w:lineRule="auto"/>
        <w:textAlignment w:val="baseline"/>
      </w:pPr>
    </w:p>
    <w:p w14:paraId="634D6C66" w14:textId="75E51F0B" w:rsidR="00875EA6" w:rsidRPr="00875EA6" w:rsidRDefault="00875EA6" w:rsidP="00875EA6">
      <w:pPr>
        <w:suppressAutoHyphens/>
        <w:autoSpaceDN w:val="0"/>
        <w:spacing w:line="276" w:lineRule="auto"/>
        <w:jc w:val="center"/>
        <w:textAlignment w:val="baseline"/>
        <w:rPr>
          <w:b/>
          <w:bCs/>
          <w:u w:val="single"/>
        </w:rPr>
      </w:pPr>
      <w:r w:rsidRPr="00875EA6">
        <w:rPr>
          <w:b/>
          <w:bCs/>
          <w:u w:val="single"/>
        </w:rPr>
        <w:lastRenderedPageBreak/>
        <w:t>Aanhangsel 2</w:t>
      </w:r>
    </w:p>
    <w:p w14:paraId="59C7BD05" w14:textId="71E4EAB2" w:rsidR="00875EA6" w:rsidRDefault="00875EA6" w:rsidP="00875EA6">
      <w:pPr>
        <w:suppressAutoHyphens/>
        <w:autoSpaceDN w:val="0"/>
        <w:spacing w:line="276" w:lineRule="auto"/>
        <w:jc w:val="center"/>
        <w:textAlignment w:val="baseline"/>
      </w:pPr>
      <w:r>
        <w:t>LANGLOPENDE LEVERANCIERSVERKLARING</w:t>
      </w:r>
    </w:p>
    <w:p w14:paraId="6066DDF1" w14:textId="2C44784C" w:rsidR="00EA3094" w:rsidRPr="00875EA6" w:rsidRDefault="00875EA6" w:rsidP="00EA3094">
      <w:pPr>
        <w:suppressAutoHyphens/>
        <w:autoSpaceDN w:val="0"/>
        <w:spacing w:line="276" w:lineRule="auto"/>
        <w:textAlignment w:val="baseline"/>
      </w:pPr>
      <w:r>
        <w:t>Bij het opstellen van de langlopende leveranciersverklaring, waarvan de tekst hieronder is weergegeven, dient rekening te worden gehouden met de voetnoten. De voetnoten hoeven echter niet te worden overgenomen.</w:t>
      </w:r>
    </w:p>
    <w:p w14:paraId="0158461C" w14:textId="1D86C2EE" w:rsidR="00EA3094" w:rsidRPr="00875EA6" w:rsidRDefault="00875EA6" w:rsidP="00875EA6">
      <w:pPr>
        <w:suppressAutoHyphens/>
        <w:autoSpaceDN w:val="0"/>
        <w:spacing w:line="276" w:lineRule="auto"/>
        <w:jc w:val="center"/>
        <w:textAlignment w:val="baseline"/>
        <w:rPr>
          <w:lang w:val="en-US"/>
        </w:rPr>
      </w:pPr>
      <w:r w:rsidRPr="00875EA6">
        <w:rPr>
          <w:lang w:val="en-US"/>
        </w:rPr>
        <w:t xml:space="preserve">LANGLOPENDE LEVERANCIERSVERKLARING </w:t>
      </w:r>
      <w:r>
        <w:rPr>
          <w:lang w:val="en-US"/>
        </w:rPr>
        <w:t>(</w:t>
      </w:r>
      <w:r w:rsidR="00EA3094" w:rsidRPr="00CD4D3B">
        <w:rPr>
          <w:lang w:val="en-US"/>
        </w:rPr>
        <w:t>LONG-TERM SUPPLIER'S DECLARATION</w:t>
      </w:r>
      <w:r>
        <w:rPr>
          <w:lang w:val="en-US"/>
        </w:rPr>
        <w:t>)</w:t>
      </w:r>
      <w:r w:rsidR="00EA3094" w:rsidRPr="00CD4D3B">
        <w:rPr>
          <w:lang w:val="en-US"/>
        </w:rPr>
        <w:t xml:space="preserve"> </w:t>
      </w:r>
    </w:p>
    <w:p w14:paraId="32865E24" w14:textId="77777777" w:rsidR="00EA3094" w:rsidRPr="005E2E05" w:rsidRDefault="00EA3094" w:rsidP="00EA3094">
      <w:pPr>
        <w:suppressAutoHyphens/>
        <w:autoSpaceDN w:val="0"/>
        <w:spacing w:line="276" w:lineRule="auto"/>
        <w:textAlignment w:val="baseline"/>
        <w:rPr>
          <w:b/>
          <w:bCs/>
          <w:lang w:val="en-US"/>
        </w:rPr>
      </w:pPr>
      <w:r w:rsidRPr="005E2E05">
        <w:rPr>
          <w:b/>
          <w:bCs/>
          <w:lang w:val="en-US"/>
        </w:rPr>
        <w:t xml:space="preserve">I, the undersigned, the supplier of the products covered by the annexed document, which are regularly supplied to(4) ……………., declare that: </w:t>
      </w:r>
    </w:p>
    <w:p w14:paraId="67D646DF" w14:textId="77777777" w:rsidR="00EA3094" w:rsidRPr="005E2E05" w:rsidRDefault="00EA3094" w:rsidP="00EA3094">
      <w:pPr>
        <w:suppressAutoHyphens/>
        <w:autoSpaceDN w:val="0"/>
        <w:spacing w:line="276" w:lineRule="auto"/>
        <w:textAlignment w:val="baseline"/>
        <w:rPr>
          <w:b/>
          <w:bCs/>
          <w:lang w:val="en-US"/>
        </w:rPr>
      </w:pPr>
      <w:r w:rsidRPr="005E2E05">
        <w:rPr>
          <w:b/>
          <w:bCs/>
          <w:lang w:val="en-US"/>
        </w:rPr>
        <w:t xml:space="preserve">1. The following materials which do not originate in [indicate the name of the relevant Party] have been used in [indicate the name of the relevant Party] to produce these products: </w:t>
      </w:r>
    </w:p>
    <w:tbl>
      <w:tblPr>
        <w:tblStyle w:val="TableGrid"/>
        <w:tblW w:w="0" w:type="auto"/>
        <w:tblLook w:val="04A0" w:firstRow="1" w:lastRow="0" w:firstColumn="1" w:lastColumn="0" w:noHBand="0" w:noVBand="1"/>
      </w:tblPr>
      <w:tblGrid>
        <w:gridCol w:w="2265"/>
        <w:gridCol w:w="2265"/>
        <w:gridCol w:w="2266"/>
        <w:gridCol w:w="2266"/>
      </w:tblGrid>
      <w:tr w:rsidR="00EA3094" w:rsidRPr="005E2E05" w14:paraId="06967454" w14:textId="77777777" w:rsidTr="0046300B">
        <w:tc>
          <w:tcPr>
            <w:tcW w:w="2265" w:type="dxa"/>
          </w:tcPr>
          <w:p w14:paraId="2269BC68"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Description of the products supplied(1)</w:t>
            </w:r>
          </w:p>
        </w:tc>
        <w:tc>
          <w:tcPr>
            <w:tcW w:w="2265" w:type="dxa"/>
          </w:tcPr>
          <w:p w14:paraId="4D6DA66A"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Description of non-originating materials used</w:t>
            </w:r>
          </w:p>
        </w:tc>
        <w:tc>
          <w:tcPr>
            <w:tcW w:w="2266" w:type="dxa"/>
          </w:tcPr>
          <w:p w14:paraId="02961909"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HS heading of non-originating materials used(2)</w:t>
            </w:r>
          </w:p>
        </w:tc>
        <w:tc>
          <w:tcPr>
            <w:tcW w:w="2266" w:type="dxa"/>
          </w:tcPr>
          <w:p w14:paraId="534B30A8"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Value of non-originating materials used(2)(3)</w:t>
            </w:r>
          </w:p>
        </w:tc>
      </w:tr>
      <w:tr w:rsidR="00EA3094" w:rsidRPr="005E2E05" w14:paraId="35D33462" w14:textId="77777777" w:rsidTr="0046300B">
        <w:tc>
          <w:tcPr>
            <w:tcW w:w="2265" w:type="dxa"/>
          </w:tcPr>
          <w:p w14:paraId="54F97615"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0133ECFB"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40171B7F"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5186A776"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74EC360C" w14:textId="77777777" w:rsidTr="0046300B">
        <w:tc>
          <w:tcPr>
            <w:tcW w:w="2265" w:type="dxa"/>
          </w:tcPr>
          <w:p w14:paraId="028D5744"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03598002"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1B9077F7"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105701C9"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16D137FF" w14:textId="77777777" w:rsidTr="0046300B">
        <w:tc>
          <w:tcPr>
            <w:tcW w:w="2265" w:type="dxa"/>
          </w:tcPr>
          <w:p w14:paraId="24E2717F" w14:textId="77777777" w:rsidR="00EA3094" w:rsidRPr="005E2E05" w:rsidRDefault="00EA3094" w:rsidP="0046300B">
            <w:pPr>
              <w:suppressAutoHyphens/>
              <w:autoSpaceDN w:val="0"/>
              <w:spacing w:line="276" w:lineRule="auto"/>
              <w:textAlignment w:val="baseline"/>
              <w:rPr>
                <w:b/>
                <w:bCs/>
                <w:lang w:val="en-US"/>
              </w:rPr>
            </w:pPr>
          </w:p>
        </w:tc>
        <w:tc>
          <w:tcPr>
            <w:tcW w:w="2265" w:type="dxa"/>
          </w:tcPr>
          <w:p w14:paraId="1E28CC10"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1E293AC3" w14:textId="77777777" w:rsidR="00EA3094" w:rsidRPr="005E2E05" w:rsidRDefault="00EA3094" w:rsidP="0046300B">
            <w:pPr>
              <w:suppressAutoHyphens/>
              <w:autoSpaceDN w:val="0"/>
              <w:spacing w:line="276" w:lineRule="auto"/>
              <w:textAlignment w:val="baseline"/>
              <w:rPr>
                <w:b/>
                <w:bCs/>
                <w:lang w:val="en-US"/>
              </w:rPr>
            </w:pPr>
          </w:p>
        </w:tc>
        <w:tc>
          <w:tcPr>
            <w:tcW w:w="2266" w:type="dxa"/>
          </w:tcPr>
          <w:p w14:paraId="2EC0001E" w14:textId="77777777" w:rsidR="00EA3094" w:rsidRPr="005E2E05" w:rsidRDefault="00EA3094" w:rsidP="0046300B">
            <w:pPr>
              <w:suppressAutoHyphens/>
              <w:autoSpaceDN w:val="0"/>
              <w:spacing w:line="276" w:lineRule="auto"/>
              <w:textAlignment w:val="baseline"/>
              <w:rPr>
                <w:b/>
                <w:bCs/>
                <w:lang w:val="en-US"/>
              </w:rPr>
            </w:pPr>
          </w:p>
        </w:tc>
      </w:tr>
      <w:tr w:rsidR="00EA3094" w:rsidRPr="005E2E05" w14:paraId="3419B6AF" w14:textId="77777777" w:rsidTr="0046300B">
        <w:tc>
          <w:tcPr>
            <w:tcW w:w="6796" w:type="dxa"/>
            <w:gridSpan w:val="3"/>
          </w:tcPr>
          <w:p w14:paraId="735DF4D8" w14:textId="77777777" w:rsidR="00EA3094" w:rsidRPr="005E2E05" w:rsidRDefault="00EA3094" w:rsidP="0046300B">
            <w:pPr>
              <w:suppressAutoHyphens/>
              <w:autoSpaceDN w:val="0"/>
              <w:spacing w:line="276" w:lineRule="auto"/>
              <w:textAlignment w:val="baseline"/>
              <w:rPr>
                <w:b/>
                <w:bCs/>
                <w:lang w:val="en-US"/>
              </w:rPr>
            </w:pPr>
            <w:r w:rsidRPr="005E2E05">
              <w:rPr>
                <w:b/>
                <w:bCs/>
                <w:lang w:val="en-US"/>
              </w:rPr>
              <w:t xml:space="preserve">Total value </w:t>
            </w:r>
          </w:p>
        </w:tc>
        <w:tc>
          <w:tcPr>
            <w:tcW w:w="2266" w:type="dxa"/>
          </w:tcPr>
          <w:p w14:paraId="7687000C" w14:textId="77777777" w:rsidR="00EA3094" w:rsidRPr="005E2E05" w:rsidRDefault="00EA3094" w:rsidP="0046300B">
            <w:pPr>
              <w:suppressAutoHyphens/>
              <w:autoSpaceDN w:val="0"/>
              <w:spacing w:line="276" w:lineRule="auto"/>
              <w:textAlignment w:val="baseline"/>
              <w:rPr>
                <w:b/>
                <w:bCs/>
                <w:lang w:val="en-US"/>
              </w:rPr>
            </w:pPr>
          </w:p>
        </w:tc>
      </w:tr>
    </w:tbl>
    <w:p w14:paraId="713E91BB" w14:textId="77777777" w:rsidR="00EA3094" w:rsidRPr="005E2E05" w:rsidRDefault="00EA3094" w:rsidP="005E2E05">
      <w:pPr>
        <w:suppressAutoHyphens/>
        <w:autoSpaceDN w:val="0"/>
        <w:spacing w:line="276" w:lineRule="auto"/>
        <w:textAlignment w:val="baseline"/>
        <w:rPr>
          <w:b/>
          <w:bCs/>
          <w:lang w:val="en-US"/>
        </w:rPr>
      </w:pPr>
    </w:p>
    <w:p w14:paraId="64AADF6F" w14:textId="77777777" w:rsidR="00875EA6" w:rsidRDefault="00EA3094" w:rsidP="005E2E05">
      <w:pPr>
        <w:suppressAutoHyphens/>
        <w:autoSpaceDN w:val="0"/>
        <w:spacing w:line="276" w:lineRule="auto"/>
        <w:textAlignment w:val="baseline"/>
        <w:rPr>
          <w:b/>
          <w:bCs/>
          <w:lang w:val="en-US"/>
        </w:rPr>
      </w:pPr>
      <w:r w:rsidRPr="005E2E05">
        <w:rPr>
          <w:b/>
          <w:bCs/>
          <w:lang w:val="en-US"/>
        </w:rPr>
        <w:t xml:space="preserve">2. All the other materials used in [indicate the name of the relevant Party] to produce those products originate in a Party [indicate the name of the relevant Party]; </w:t>
      </w:r>
    </w:p>
    <w:p w14:paraId="0869A919" w14:textId="0A0E60F9" w:rsidR="00EA3094" w:rsidRPr="005E2E05" w:rsidRDefault="00EA3094" w:rsidP="005E2E05">
      <w:pPr>
        <w:suppressAutoHyphens/>
        <w:autoSpaceDN w:val="0"/>
        <w:spacing w:line="276" w:lineRule="auto"/>
        <w:textAlignment w:val="baseline"/>
        <w:rPr>
          <w:b/>
          <w:bCs/>
          <w:lang w:val="en-US"/>
        </w:rPr>
      </w:pPr>
      <w:r w:rsidRPr="005E2E05">
        <w:rPr>
          <w:b/>
          <w:bCs/>
          <w:lang w:val="en-US"/>
        </w:rPr>
        <w:t>This declaration is valid for all subsequent consignments of these products dispatched from ....................................................................................................................... to ....................................................................................................................... ( 5 ) I undertake to inform ...................................................................................................................... ( 4 ) immediately if this declaration ceases to be valid. …………………………………………………………………………………………………………………… (Place and Date) …………………………………………………………(Name and position of the undersigned, name and address of company) ………………………………………………………………………………………………………………………… (Signature) (6)</w:t>
      </w:r>
    </w:p>
    <w:p w14:paraId="5888E8CA" w14:textId="77777777" w:rsidR="00EA3094" w:rsidRPr="00EA3094" w:rsidRDefault="00EA3094" w:rsidP="00EA3094">
      <w:pPr>
        <w:suppressAutoHyphens/>
        <w:autoSpaceDN w:val="0"/>
        <w:spacing w:line="276" w:lineRule="auto"/>
        <w:textAlignment w:val="baseline"/>
        <w:rPr>
          <w:lang w:val="en-US"/>
        </w:rPr>
      </w:pPr>
    </w:p>
    <w:p w14:paraId="17577CE1" w14:textId="0A4AA142" w:rsidR="00EA3094" w:rsidRDefault="00EA3094" w:rsidP="00EA3094">
      <w:pPr>
        <w:suppressAutoHyphens/>
        <w:autoSpaceDN w:val="0"/>
        <w:spacing w:line="276" w:lineRule="auto"/>
        <w:textAlignment w:val="baseline"/>
        <w:rPr>
          <w:lang w:val="en-US"/>
        </w:rPr>
      </w:pPr>
    </w:p>
    <w:p w14:paraId="6C192516" w14:textId="1BB09B1B" w:rsidR="00875EA6" w:rsidRDefault="00875EA6" w:rsidP="00EA3094">
      <w:pPr>
        <w:suppressAutoHyphens/>
        <w:autoSpaceDN w:val="0"/>
        <w:spacing w:line="276" w:lineRule="auto"/>
        <w:textAlignment w:val="baseline"/>
        <w:rPr>
          <w:lang w:val="en-US"/>
        </w:rPr>
      </w:pPr>
    </w:p>
    <w:p w14:paraId="613B13AD" w14:textId="326ECEE2" w:rsidR="00875EA6" w:rsidRDefault="00875EA6" w:rsidP="00EA3094">
      <w:pPr>
        <w:suppressAutoHyphens/>
        <w:autoSpaceDN w:val="0"/>
        <w:spacing w:line="276" w:lineRule="auto"/>
        <w:textAlignment w:val="baseline"/>
        <w:rPr>
          <w:lang w:val="en-US"/>
        </w:rPr>
      </w:pPr>
    </w:p>
    <w:p w14:paraId="60037151" w14:textId="7F1F199F" w:rsidR="00875EA6" w:rsidRDefault="00875EA6" w:rsidP="00EA3094">
      <w:pPr>
        <w:suppressAutoHyphens/>
        <w:autoSpaceDN w:val="0"/>
        <w:spacing w:line="276" w:lineRule="auto"/>
        <w:textAlignment w:val="baseline"/>
        <w:rPr>
          <w:lang w:val="en-US"/>
        </w:rPr>
      </w:pPr>
    </w:p>
    <w:p w14:paraId="6726E9DC" w14:textId="5AE69BED" w:rsidR="00875EA6" w:rsidRDefault="00875EA6" w:rsidP="00EA3094">
      <w:pPr>
        <w:suppressAutoHyphens/>
        <w:autoSpaceDN w:val="0"/>
        <w:spacing w:line="276" w:lineRule="auto"/>
        <w:textAlignment w:val="baseline"/>
        <w:rPr>
          <w:lang w:val="en-US"/>
        </w:rPr>
      </w:pPr>
    </w:p>
    <w:p w14:paraId="5BF8A85D" w14:textId="6D5FECBF" w:rsidR="00875EA6" w:rsidRDefault="00875EA6" w:rsidP="00EA3094">
      <w:pPr>
        <w:suppressAutoHyphens/>
        <w:autoSpaceDN w:val="0"/>
        <w:spacing w:line="276" w:lineRule="auto"/>
        <w:textAlignment w:val="baseline"/>
        <w:rPr>
          <w:lang w:val="en-US"/>
        </w:rPr>
      </w:pPr>
    </w:p>
    <w:p w14:paraId="140A49FC" w14:textId="77777777" w:rsidR="00875EA6" w:rsidRPr="00EA3094" w:rsidRDefault="00875EA6" w:rsidP="00EA3094">
      <w:pPr>
        <w:suppressAutoHyphens/>
        <w:autoSpaceDN w:val="0"/>
        <w:spacing w:line="276" w:lineRule="auto"/>
        <w:textAlignment w:val="baseline"/>
        <w:rPr>
          <w:lang w:val="en-US"/>
        </w:rPr>
      </w:pPr>
    </w:p>
    <w:p w14:paraId="125E8202" w14:textId="5801EA46" w:rsidR="00EA3094" w:rsidRDefault="0055785C" w:rsidP="0055785C">
      <w:pPr>
        <w:suppressAutoHyphens/>
        <w:autoSpaceDN w:val="0"/>
        <w:spacing w:line="276" w:lineRule="auto"/>
        <w:jc w:val="center"/>
        <w:textAlignment w:val="baseline"/>
        <w:rPr>
          <w:lang w:val="en-US"/>
        </w:rPr>
      </w:pPr>
      <w:proofErr w:type="spellStart"/>
      <w:r>
        <w:rPr>
          <w:lang w:val="en-US"/>
        </w:rPr>
        <w:t>Voetnoten</w:t>
      </w:r>
      <w:proofErr w:type="spellEnd"/>
    </w:p>
    <w:p w14:paraId="2E44A025" w14:textId="77777777" w:rsidR="0055785C" w:rsidRDefault="0055785C" w:rsidP="00F31D30">
      <w:pPr>
        <w:jc w:val="both"/>
      </w:pPr>
      <w:r>
        <w:t xml:space="preserve">(1) Indien de factuur of een ander document dat bij de verklaring is gevoegd, op verschillende soorten producten betrekking heeft of op producten waarin niet in dezelfde mate niet van oorsprong zijnde materialen zijn verwerkt, moet de leverancier dit duidelijk aangeven. </w:t>
      </w:r>
    </w:p>
    <w:p w14:paraId="005727BE" w14:textId="77777777" w:rsidR="0055785C" w:rsidRDefault="0055785C" w:rsidP="00F31D30">
      <w:pPr>
        <w:jc w:val="both"/>
      </w:pPr>
      <w:r>
        <w:t xml:space="preserve">(2) De gevraagde informatie hoeft alleen te worden verstrekt als die noodzakelijk is. </w:t>
      </w:r>
    </w:p>
    <w:p w14:paraId="4B3756C7" w14:textId="77777777" w:rsidR="0055785C" w:rsidRDefault="0055785C" w:rsidP="0055785C">
      <w:pPr>
        <w:ind w:left="708"/>
        <w:jc w:val="both"/>
      </w:pPr>
      <w:r>
        <w:t xml:space="preserve">Voorbeelden: </w:t>
      </w:r>
    </w:p>
    <w:p w14:paraId="60617F29" w14:textId="77777777" w:rsidR="0055785C" w:rsidRDefault="0055785C" w:rsidP="0055785C">
      <w:pPr>
        <w:ind w:left="708"/>
        <w:jc w:val="both"/>
      </w:pPr>
      <w:r>
        <w:t xml:space="preserve">Een van de regels voor kledingstukken van hoofdstuk 62 gaat over “Weven samen met confectioneren (met inbegrip van snijden van weefsel)”. Indien een producent van dergelijke kledingstukken in een Partij weefsels uit de andere Partij invoert die daar verkregen zijn uit garen dat niet van oorsprong is, dan is het voldoende dat de leverancier in de laatstgenoemde Partij verklaart dat de gebruikte garens niet van oorsprong zijn. Hij behoeft daarbij niet de GS-post en de waarde van het garen te vermelden. </w:t>
      </w:r>
    </w:p>
    <w:p w14:paraId="05705EC0" w14:textId="2508DF0B" w:rsidR="0055785C" w:rsidRDefault="0055785C" w:rsidP="0055785C">
      <w:pPr>
        <w:ind w:left="708"/>
        <w:jc w:val="both"/>
      </w:pPr>
      <w:r>
        <w:t xml:space="preserve">Een producent van ijzerdraad van GS-post 7217 die dit ijzerdraad van ijzeren staven heeft vervaardigd die niet van oorsprong zijn, dient in de tweede kolom “ijzeren staven” in te vullen. Wanneer dit draad gebruikt wordt bij de vervaardiging van een machine waarvoor de regel geldt dat niet van oorsprong zijnde materialen slechts tot een bepaald percentage van de waarde gebruikt mogen worden, dan moet in de derde kolom de waarde worden vermeld van de staven die niet van oorsprong zijn. </w:t>
      </w:r>
    </w:p>
    <w:p w14:paraId="6C111C65" w14:textId="19C0685C" w:rsidR="0055785C" w:rsidRDefault="0055785C" w:rsidP="00F31D30">
      <w:pPr>
        <w:jc w:val="both"/>
      </w:pPr>
      <w:r>
        <w:t xml:space="preserve">(3) “waarde van de gebruikte niet van oorsprong zijnde materialen: de waarde van de bij de productie van het product gebruikte niet van oorsprong zijnde materialen, te weten de douanewaarde ervan op het moment van invoer, inclusief de vervoerskosten, eventuele verzekeringskosten, verpakkingskosten en alle andere kosten die gemaakt zijn bij het vervoer van de materialen naar de haven van invoer in de Partij waar de producent van het product is gevestigd; indien de waarde van de niet van oorsprong zijnde materialen niet bekend is en niet kan worden vastgesteld, wordt de eerste controleerbare prijs gebruikt die in de Unie of in het Verenigd Koninkrijk voor de niet van oorsprong zijnde materialen is betaald. </w:t>
      </w:r>
    </w:p>
    <w:p w14:paraId="7DB459C9" w14:textId="77777777" w:rsidR="0055785C" w:rsidRDefault="0055785C" w:rsidP="00F31D30">
      <w:pPr>
        <w:jc w:val="both"/>
      </w:pPr>
      <w:r>
        <w:t xml:space="preserve">(4) Naam en adres van de afnemer </w:t>
      </w:r>
    </w:p>
    <w:p w14:paraId="1C868477" w14:textId="77777777" w:rsidR="0055785C" w:rsidRDefault="0055785C" w:rsidP="00F31D30">
      <w:pPr>
        <w:jc w:val="both"/>
      </w:pPr>
      <w:r>
        <w:t xml:space="preserve">(5) Datums vermelden. </w:t>
      </w:r>
    </w:p>
    <w:p w14:paraId="685FBA43" w14:textId="0AE55F52" w:rsidR="00EA3094" w:rsidRPr="0055785C" w:rsidRDefault="0055785C" w:rsidP="00F31D30">
      <w:pPr>
        <w:jc w:val="both"/>
      </w:pPr>
      <w:r>
        <w:t>(6) Dit veld kan in voorkomend geval een elektronische handtekening, een gescande afbeelding of een andere visuele voorstelling van de handgeschreven handtekening van de ondertekenaar bevatten in plaats van originele handtekeningen.</w:t>
      </w:r>
    </w:p>
    <w:sectPr w:rsidR="00EA3094" w:rsidRPr="00557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46"/>
    <w:rsid w:val="003A0846"/>
    <w:rsid w:val="003D0880"/>
    <w:rsid w:val="00451119"/>
    <w:rsid w:val="00503A10"/>
    <w:rsid w:val="0055785C"/>
    <w:rsid w:val="005E2E05"/>
    <w:rsid w:val="00875EA6"/>
    <w:rsid w:val="00EA3094"/>
    <w:rsid w:val="00F31D30"/>
    <w:rsid w:val="00FC3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EEA0"/>
  <w15:chartTrackingRefBased/>
  <w15:docId w15:val="{132F358E-AA6B-4DAE-B0D0-1AAA9A4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785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51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1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D1F912F6357438117B5DB4FBA30F7" ma:contentTypeVersion="13" ma:contentTypeDescription="Create a new document." ma:contentTypeScope="" ma:versionID="cd3c9e823a0310196436e1479073d802">
  <xsd:schema xmlns:xsd="http://www.w3.org/2001/XMLSchema" xmlns:xs="http://www.w3.org/2001/XMLSchema" xmlns:p="http://schemas.microsoft.com/office/2006/metadata/properties" xmlns:ns3="b274e1ad-efaf-4ba0-a4ec-f7ef8ee97e8c" xmlns:ns4="df6ecf79-c50f-4a22-970b-b11a3d5cb73c" targetNamespace="http://schemas.microsoft.com/office/2006/metadata/properties" ma:root="true" ma:fieldsID="a1a545f555857f17479343c92b5c7563" ns3:_="" ns4:_="">
    <xsd:import namespace="b274e1ad-efaf-4ba0-a4ec-f7ef8ee97e8c"/>
    <xsd:import namespace="df6ecf79-c50f-4a22-970b-b11a3d5cb7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e1ad-efaf-4ba0-a4ec-f7ef8ee97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cf79-c50f-4a22-970b-b11a3d5cb7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D06EF-A84E-4D3B-AB56-6EE58057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e1ad-efaf-4ba0-a4ec-f7ef8ee97e8c"/>
    <ds:schemaRef ds:uri="df6ecf79-c50f-4a22-970b-b11a3d5cb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F3AD5-B54B-4C60-833A-A02A42B10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60DBE-D14A-4EFA-8564-BE9DCD9CB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 Bliki</dc:creator>
  <cp:keywords/>
  <dc:description/>
  <cp:lastModifiedBy>Tjörven Bossu</cp:lastModifiedBy>
  <cp:revision>2</cp:revision>
  <dcterms:created xsi:type="dcterms:W3CDTF">2021-01-13T22:32:00Z</dcterms:created>
  <dcterms:modified xsi:type="dcterms:W3CDTF">2021-01-13T22:32:00Z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0x010100AB7D1F912F6357438117B5DB4FBA30F7</vt:lpwstr>
  </property>
</Properties>
</file>